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Dimagnesium</w:t>
      </w:r>
      <w:r>
        <w:rPr>
          <w:spacing w:val="-4"/>
        </w:rPr>
        <w:t xml:space="preserve"> </w:t>
      </w:r>
      <w:r>
        <w:t>Phosphate</w:t>
      </w:r>
    </w:p>
    <w:p>
      <w:pPr>
        <w:pStyle w:val="2"/>
        <w:spacing w:before="412"/>
        <w:rPr>
          <w:u w:val="none"/>
        </w:rPr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Characteristics:</w:t>
      </w:r>
    </w:p>
    <w:p>
      <w:pPr>
        <w:tabs>
          <w:tab w:val="left" w:pos="2692"/>
        </w:tabs>
        <w:spacing w:before="87"/>
        <w:ind w:left="201" w:right="0" w:firstLine="0"/>
        <w:jc w:val="left"/>
        <w:rPr>
          <w:sz w:val="24"/>
        </w:rPr>
      </w:pPr>
      <w:r>
        <w:rPr>
          <w:b/>
          <w:position w:val="2"/>
          <w:sz w:val="24"/>
        </w:rPr>
        <w:t>Formula:</w:t>
      </w:r>
      <w:r>
        <w:rPr>
          <w:b/>
          <w:position w:val="2"/>
          <w:sz w:val="24"/>
        </w:rPr>
        <w:tab/>
      </w:r>
      <w:r>
        <w:rPr>
          <w:position w:val="2"/>
          <w:sz w:val="24"/>
        </w:rPr>
        <w:t>MgHPO</w:t>
      </w:r>
      <w:r>
        <w:rPr>
          <w:sz w:val="15"/>
        </w:rPr>
        <w:t>4</w:t>
      </w:r>
      <w:r>
        <w:rPr>
          <w:position w:val="2"/>
          <w:sz w:val="24"/>
        </w:rPr>
        <w:t>·3H</w:t>
      </w:r>
      <w:r>
        <w:rPr>
          <w:sz w:val="15"/>
        </w:rPr>
        <w:t>2</w:t>
      </w:r>
      <w:r>
        <w:rPr>
          <w:position w:val="2"/>
          <w:sz w:val="24"/>
        </w:rPr>
        <w:t>O</w:t>
      </w:r>
    </w:p>
    <w:p>
      <w:pPr>
        <w:tabs>
          <w:tab w:val="right" w:pos="3352"/>
        </w:tabs>
        <w:spacing w:before="41"/>
        <w:ind w:left="201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174.33</w:t>
      </w:r>
    </w:p>
    <w:p>
      <w:pPr>
        <w:tabs>
          <w:tab w:val="left" w:pos="2692"/>
        </w:tabs>
        <w:spacing w:before="31"/>
        <w:ind w:left="201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sz w:val="24"/>
        </w:rPr>
        <w:t>White</w:t>
      </w:r>
      <w:r>
        <w:rPr>
          <w:spacing w:val="-1"/>
          <w:sz w:val="24"/>
        </w:rPr>
        <w:t xml:space="preserve"> </w:t>
      </w:r>
      <w:r>
        <w:rPr>
          <w:sz w:val="24"/>
        </w:rPr>
        <w:t>powder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z w:val="24"/>
        </w:rPr>
        <w:t>crystalline</w:t>
      </w:r>
    </w:p>
    <w:p>
      <w:pPr>
        <w:tabs>
          <w:tab w:val="left" w:pos="2692"/>
        </w:tabs>
        <w:spacing w:before="44"/>
        <w:ind w:left="201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right" w:pos="3691"/>
        </w:tabs>
        <w:spacing w:before="36"/>
        <w:ind w:left="201" w:right="0" w:firstLine="0"/>
        <w:jc w:val="left"/>
        <w:rPr>
          <w:sz w:val="24"/>
        </w:rPr>
      </w:pPr>
      <w:r>
        <w:rPr>
          <w:b/>
          <w:sz w:val="24"/>
        </w:rPr>
        <w:t>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z w:val="24"/>
        </w:rPr>
        <w:tab/>
      </w:r>
      <w:r>
        <w:rPr>
          <w:sz w:val="24"/>
        </w:rPr>
        <w:t>7782-75-4</w:t>
      </w:r>
    </w:p>
    <w:p>
      <w:pPr>
        <w:tabs>
          <w:tab w:val="right" w:pos="3691"/>
        </w:tabs>
        <w:spacing w:before="38"/>
        <w:ind w:left="201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231-823-5</w:t>
      </w:r>
    </w:p>
    <w:p>
      <w:pPr>
        <w:pStyle w:val="3"/>
        <w:spacing w:before="0" w:line="188" w:lineRule="exact"/>
        <w:ind w:left="2149" w:right="1775"/>
        <w:jc w:val="center"/>
      </w:pPr>
      <w:r>
        <w:t>Slightly</w:t>
      </w:r>
      <w:r>
        <w:rPr>
          <w:spacing w:val="-2"/>
        </w:rPr>
        <w:t xml:space="preserve"> </w:t>
      </w:r>
      <w:r>
        <w:t>soluble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water,</w:t>
      </w:r>
      <w:r>
        <w:rPr>
          <w:spacing w:val="-6"/>
        </w:rPr>
        <w:t xml:space="preserve"> </w:t>
      </w:r>
      <w:r>
        <w:t>Insoluble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alcohol,</w:t>
      </w:r>
      <w:r>
        <w:rPr>
          <w:spacing w:val="-2"/>
        </w:rPr>
        <w:t xml:space="preserve"> </w:t>
      </w:r>
      <w:r>
        <w:t>but</w:t>
      </w:r>
    </w:p>
    <w:p>
      <w:pPr>
        <w:spacing w:after="0" w:line="188" w:lineRule="exact"/>
        <w:jc w:val="center"/>
        <w:sectPr>
          <w:headerReference r:id="rId5" w:type="default"/>
          <w:type w:val="continuous"/>
          <w:pgSz w:w="11910" w:h="16840"/>
          <w:pgMar w:top="1640" w:right="420" w:bottom="280" w:left="1680" w:header="756" w:footer="720" w:gutter="0"/>
          <w:pgNumType w:start="1"/>
          <w:cols w:space="720" w:num="1"/>
        </w:sectPr>
      </w:pPr>
    </w:p>
    <w:p>
      <w:pPr>
        <w:spacing w:before="0" w:line="266" w:lineRule="exact"/>
        <w:ind w:left="201" w:right="0" w:firstLine="0"/>
        <w:jc w:val="left"/>
        <w:rPr>
          <w:b/>
          <w:sz w:val="24"/>
        </w:rPr>
      </w:pPr>
      <w:r>
        <w:rPr>
          <w:b/>
          <w:sz w:val="24"/>
        </w:rPr>
        <w:t>Solubility</w:t>
      </w:r>
    </w:p>
    <w:p>
      <w:pPr>
        <w:pStyle w:val="2"/>
        <w:spacing w:before="391"/>
        <w:rPr>
          <w:u w:val="none"/>
        </w:rPr>
      </w:pPr>
      <w:r>
        <w:rPr>
          <w:u w:val="thick"/>
        </w:rPr>
        <w:t>Uses:</w:t>
      </w:r>
    </w:p>
    <w:p>
      <w:pPr>
        <w:pStyle w:val="3"/>
        <w:spacing w:before="86"/>
        <w:ind w:left="120"/>
      </w:pPr>
      <w:r>
        <w:br w:type="column"/>
      </w:r>
      <w:r>
        <w:t>soluble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dilute</w:t>
      </w:r>
      <w:r>
        <w:rPr>
          <w:spacing w:val="-1"/>
        </w:rPr>
        <w:t xml:space="preserve"> </w:t>
      </w:r>
      <w:r>
        <w:t>acid</w:t>
      </w:r>
    </w:p>
    <w:p>
      <w:pPr>
        <w:spacing w:after="0"/>
        <w:sectPr>
          <w:type w:val="continuous"/>
          <w:pgSz w:w="11910" w:h="16840"/>
          <w:pgMar w:top="1640" w:right="420" w:bottom="280" w:left="1680" w:header="720" w:footer="720" w:gutter="0"/>
          <w:cols w:equalWidth="0" w:num="2">
            <w:col w:w="1228" w:space="1344"/>
            <w:col w:w="7238"/>
          </w:cols>
        </w:sectPr>
      </w:pPr>
    </w:p>
    <w:p>
      <w:pPr>
        <w:pStyle w:val="10"/>
        <w:numPr>
          <w:ilvl w:val="0"/>
          <w:numId w:val="1"/>
        </w:numPr>
        <w:tabs>
          <w:tab w:val="left" w:pos="539"/>
          <w:tab w:val="left" w:pos="540"/>
        </w:tabs>
        <w:spacing w:before="62" w:after="0" w:line="240" w:lineRule="auto"/>
        <w:ind w:left="54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Nutritional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</w:t>
      </w:r>
    </w:p>
    <w:p>
      <w:pPr>
        <w:pStyle w:val="10"/>
        <w:numPr>
          <w:ilvl w:val="0"/>
          <w:numId w:val="1"/>
        </w:numPr>
        <w:tabs>
          <w:tab w:val="left" w:pos="539"/>
          <w:tab w:val="left" w:pos="540"/>
        </w:tabs>
        <w:spacing w:before="84" w:after="0" w:line="240" w:lineRule="auto"/>
        <w:ind w:left="54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PH</w:t>
      </w:r>
      <w:r>
        <w:rPr>
          <w:spacing w:val="-6"/>
          <w:sz w:val="24"/>
        </w:rPr>
        <w:t xml:space="preserve"> </w:t>
      </w:r>
      <w:r>
        <w:rPr>
          <w:sz w:val="24"/>
        </w:rPr>
        <w:t>regulator</w:t>
      </w:r>
      <w:r>
        <w:rPr>
          <w:spacing w:val="2"/>
          <w:sz w:val="24"/>
        </w:rPr>
        <w:t xml:space="preserve"> </w:t>
      </w:r>
      <w:r>
        <w:rPr>
          <w:sz w:val="24"/>
        </w:rPr>
        <w:t>agent</w:t>
      </w:r>
    </w:p>
    <w:p>
      <w:pPr>
        <w:pStyle w:val="10"/>
        <w:numPr>
          <w:ilvl w:val="0"/>
          <w:numId w:val="1"/>
        </w:numPr>
        <w:tabs>
          <w:tab w:val="left" w:pos="539"/>
          <w:tab w:val="left" w:pos="540"/>
        </w:tabs>
        <w:spacing w:before="84" w:after="0" w:line="240" w:lineRule="auto"/>
        <w:ind w:left="54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Anti</w:t>
      </w:r>
      <w:r>
        <w:rPr>
          <w:spacing w:val="-4"/>
          <w:sz w:val="24"/>
        </w:rPr>
        <w:t xml:space="preserve"> </w:t>
      </w:r>
      <w:r>
        <w:rPr>
          <w:sz w:val="24"/>
        </w:rPr>
        <w:t>-caking</w:t>
      </w:r>
      <w:r>
        <w:rPr>
          <w:spacing w:val="-2"/>
          <w:sz w:val="24"/>
        </w:rPr>
        <w:t xml:space="preserve"> </w:t>
      </w:r>
      <w:r>
        <w:rPr>
          <w:sz w:val="24"/>
        </w:rPr>
        <w:t>agent</w:t>
      </w:r>
    </w:p>
    <w:p>
      <w:pPr>
        <w:pStyle w:val="10"/>
        <w:numPr>
          <w:ilvl w:val="0"/>
          <w:numId w:val="1"/>
        </w:numPr>
        <w:tabs>
          <w:tab w:val="left" w:pos="539"/>
          <w:tab w:val="left" w:pos="540"/>
        </w:tabs>
        <w:spacing w:before="84" w:after="0" w:line="240" w:lineRule="auto"/>
        <w:ind w:left="54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Stabilizing</w:t>
      </w:r>
      <w:r>
        <w:rPr>
          <w:spacing w:val="-5"/>
          <w:sz w:val="24"/>
        </w:rPr>
        <w:t xml:space="preserve"> </w:t>
      </w:r>
      <w:r>
        <w:rPr>
          <w:sz w:val="24"/>
        </w:rPr>
        <w:t>agent</w:t>
      </w:r>
    </w:p>
    <w:p>
      <w:pPr>
        <w:pStyle w:val="10"/>
        <w:numPr>
          <w:ilvl w:val="0"/>
          <w:numId w:val="1"/>
        </w:numPr>
        <w:tabs>
          <w:tab w:val="left" w:pos="539"/>
          <w:tab w:val="left" w:pos="540"/>
        </w:tabs>
        <w:spacing w:before="84" w:after="0" w:line="240" w:lineRule="auto"/>
        <w:ind w:left="54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Acidity</w:t>
      </w:r>
      <w:r>
        <w:rPr>
          <w:spacing w:val="-2"/>
          <w:sz w:val="24"/>
        </w:rPr>
        <w:t xml:space="preserve"> </w:t>
      </w:r>
      <w:r>
        <w:rPr>
          <w:sz w:val="24"/>
        </w:rPr>
        <w:t>regulator in</w:t>
      </w:r>
      <w:r>
        <w:rPr>
          <w:spacing w:val="-5"/>
          <w:sz w:val="24"/>
        </w:rPr>
        <w:t xml:space="preserve"> </w:t>
      </w:r>
      <w:r>
        <w:rPr>
          <w:sz w:val="24"/>
        </w:rPr>
        <w:t>food</w:t>
      </w:r>
    </w:p>
    <w:p>
      <w:pPr>
        <w:pStyle w:val="2"/>
        <w:spacing w:before="148"/>
        <w:rPr>
          <w:u w:val="none"/>
        </w:rPr>
      </w:pPr>
      <w:r>
        <w:rPr>
          <w:u w:val="thick"/>
        </w:rPr>
        <w:t>Packing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Storage:</w:t>
      </w:r>
    </w:p>
    <w:p>
      <w:pPr>
        <w:pStyle w:val="10"/>
        <w:numPr>
          <w:ilvl w:val="0"/>
          <w:numId w:val="1"/>
        </w:numPr>
        <w:tabs>
          <w:tab w:val="left" w:pos="539"/>
          <w:tab w:val="left" w:pos="540"/>
        </w:tabs>
        <w:spacing w:before="192" w:after="0" w:line="240" w:lineRule="auto"/>
        <w:ind w:left="54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15kg/20kg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-1"/>
          <w:sz w:val="24"/>
        </w:rPr>
        <w:t xml:space="preserve"> </w:t>
      </w:r>
      <w:r>
        <w:rPr>
          <w:sz w:val="24"/>
        </w:rPr>
        <w:t>sealed inside.</w:t>
      </w:r>
    </w:p>
    <w:p>
      <w:pPr>
        <w:pStyle w:val="10"/>
        <w:numPr>
          <w:ilvl w:val="0"/>
          <w:numId w:val="1"/>
        </w:numPr>
        <w:tabs>
          <w:tab w:val="left" w:pos="539"/>
          <w:tab w:val="left" w:pos="540"/>
        </w:tabs>
        <w:spacing w:before="86" w:after="0" w:line="312" w:lineRule="auto"/>
        <w:ind w:left="540" w:right="1380" w:hanging="420"/>
        <w:jc w:val="left"/>
        <w:rPr>
          <w:rFonts w:ascii="Wingdings" w:hAnsi="Wingdings"/>
          <w:sz w:val="21"/>
        </w:rPr>
      </w:pPr>
      <w:r>
        <w:rPr>
          <w:sz w:val="24"/>
        </w:rPr>
        <w:t>Store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well-closed</w:t>
      </w:r>
      <w:r>
        <w:rPr>
          <w:spacing w:val="17"/>
          <w:sz w:val="24"/>
        </w:rPr>
        <w:t xml:space="preserve"> </w:t>
      </w:r>
      <w:r>
        <w:rPr>
          <w:sz w:val="24"/>
        </w:rPr>
        <w:t>bag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room</w:t>
      </w:r>
      <w:r>
        <w:rPr>
          <w:spacing w:val="15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8"/>
          <w:sz w:val="24"/>
        </w:rPr>
        <w:t xml:space="preserve"> </w:t>
      </w:r>
      <w:r>
        <w:rPr>
          <w:sz w:val="24"/>
        </w:rPr>
        <w:t>protect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light,</w:t>
      </w:r>
      <w:r>
        <w:rPr>
          <w:spacing w:val="17"/>
          <w:sz w:val="24"/>
        </w:rPr>
        <w:t xml:space="preserve"> </w:t>
      </w:r>
      <w:r>
        <w:rPr>
          <w:sz w:val="24"/>
        </w:rPr>
        <w:t>moisture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10"/>
        <w:numPr>
          <w:ilvl w:val="0"/>
          <w:numId w:val="1"/>
        </w:numPr>
        <w:tabs>
          <w:tab w:val="left" w:pos="539"/>
          <w:tab w:val="left" w:pos="540"/>
        </w:tabs>
        <w:spacing w:before="3" w:after="0" w:line="240" w:lineRule="auto"/>
        <w:ind w:left="540" w:right="0" w:hanging="420"/>
        <w:jc w:val="left"/>
        <w:rPr>
          <w:rFonts w:ascii="Wingdings" w:hAnsi="Wingdings"/>
          <w:sz w:val="21"/>
        </w:rPr>
      </w:pPr>
      <w:r>
        <w:rPr>
          <w:sz w:val="24"/>
        </w:rPr>
        <w:t>Shelf</w:t>
      </w:r>
      <w:r>
        <w:rPr>
          <w:spacing w:val="-3"/>
          <w:sz w:val="24"/>
        </w:rPr>
        <w:t xml:space="preserve"> </w:t>
      </w:r>
      <w:r>
        <w:rPr>
          <w:sz w:val="24"/>
        </w:rPr>
        <w:t>life---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</w:p>
    <w:p>
      <w:pPr>
        <w:pStyle w:val="2"/>
        <w:rPr>
          <w:u w:val="none"/>
        </w:rPr>
      </w:pPr>
      <w:r>
        <w:rPr>
          <w:u w:val="thick"/>
        </w:rPr>
        <w:t>Microbiological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Specification:</w:t>
      </w:r>
    </w:p>
    <w:p>
      <w:pPr>
        <w:pStyle w:val="3"/>
        <w:tabs>
          <w:tab w:val="left" w:pos="3407"/>
        </w:tabs>
        <w:spacing w:before="186"/>
        <w:ind w:left="120"/>
      </w:pPr>
      <w:r>
        <w:t>Total</w:t>
      </w:r>
      <w:r>
        <w:rPr>
          <w:spacing w:val="-5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t>count</w:t>
      </w:r>
      <w:r>
        <w:tab/>
      </w:r>
      <w:r>
        <w:t>1000CFU/gr.max</w:t>
      </w:r>
    </w:p>
    <w:p>
      <w:pPr>
        <w:pStyle w:val="3"/>
        <w:tabs>
          <w:tab w:val="left" w:pos="3482"/>
        </w:tabs>
        <w:spacing w:before="77"/>
        <w:ind w:left="120"/>
      </w:pPr>
      <w:r>
        <w:t>Yeast&amp;Molds</w:t>
      </w:r>
      <w:r>
        <w:tab/>
      </w:r>
      <w:r>
        <w:t>25CFU/gr.max</w:t>
      </w:r>
    </w:p>
    <w:p>
      <w:pPr>
        <w:pStyle w:val="3"/>
        <w:tabs>
          <w:tab w:val="left" w:pos="3484"/>
        </w:tabs>
        <w:spacing w:before="77"/>
        <w:ind w:left="120"/>
      </w:pPr>
      <w:r>
        <w:t>E.Coli</w:t>
      </w:r>
      <w:r>
        <w:tab/>
      </w:r>
      <w:r>
        <w:t>Absent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gr.</w:t>
      </w:r>
    </w:p>
    <w:p>
      <w:pPr>
        <w:pStyle w:val="2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before="146"/>
        <w:ind w:left="120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GMO</w:t>
      </w:r>
      <w:r>
        <w:rPr>
          <w:spacing w:val="-2"/>
        </w:rPr>
        <w:t xml:space="preserve"> </w:t>
      </w:r>
      <w:r>
        <w:t>product 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recombinant DNA</w:t>
      </w:r>
    </w:p>
    <w:p>
      <w:pPr>
        <w:pStyle w:val="2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spacing w:before="161" w:line="278" w:lineRule="auto"/>
        <w:ind w:left="120" w:right="1236"/>
      </w:pPr>
      <w:r>
        <w:t>Yunbo’s</w:t>
      </w:r>
      <w:r>
        <w:rPr>
          <w:spacing w:val="24"/>
        </w:rPr>
        <w:t xml:space="preserve"> </w:t>
      </w:r>
      <w:r>
        <w:t>Dimagnesium</w:t>
      </w:r>
      <w:r>
        <w:rPr>
          <w:spacing w:val="26"/>
        </w:rPr>
        <w:t xml:space="preserve"> </w:t>
      </w:r>
      <w:r>
        <w:t>Phosphate</w:t>
      </w:r>
      <w:r>
        <w:rPr>
          <w:spacing w:val="25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never</w:t>
      </w:r>
      <w:r>
        <w:rPr>
          <w:spacing w:val="27"/>
        </w:rPr>
        <w:t xml:space="preserve"> </w:t>
      </w:r>
      <w:r>
        <w:t>subjected</w:t>
      </w:r>
      <w:r>
        <w:rPr>
          <w:spacing w:val="2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kind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ionized</w:t>
      </w:r>
      <w:r>
        <w:rPr>
          <w:spacing w:val="-57"/>
        </w:rPr>
        <w:t xml:space="preserve"> </w:t>
      </w:r>
      <w:r>
        <w:t>irradiation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radioactivity not</w:t>
      </w:r>
      <w:r>
        <w:rPr>
          <w:spacing w:val="-1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>in minor</w:t>
      </w:r>
      <w:r>
        <w:rPr>
          <w:spacing w:val="-5"/>
        </w:rPr>
        <w:t xml:space="preserve"> </w:t>
      </w:r>
      <w:r>
        <w:t>amounts.</w:t>
      </w:r>
    </w:p>
    <w:p>
      <w:pPr>
        <w:pStyle w:val="2"/>
        <w:spacing w:before="96"/>
        <w:rPr>
          <w:u w:val="none"/>
        </w:rPr>
      </w:pPr>
      <w:r>
        <w:rPr>
          <w:u w:val="thick"/>
        </w:rPr>
        <w:t>BSE/TSE:</w:t>
      </w:r>
    </w:p>
    <w:p>
      <w:pPr>
        <w:pStyle w:val="3"/>
        <w:spacing w:before="191" w:line="312" w:lineRule="auto"/>
        <w:ind w:left="120" w:right="1236"/>
      </w:pPr>
      <w:r>
        <w:t>No</w:t>
      </w:r>
      <w:r>
        <w:rPr>
          <w:spacing w:val="7"/>
        </w:rPr>
        <w:t xml:space="preserve"> </w:t>
      </w:r>
      <w:r>
        <w:t>raw</w:t>
      </w:r>
      <w:r>
        <w:rPr>
          <w:spacing w:val="7"/>
        </w:rPr>
        <w:t xml:space="preserve"> </w:t>
      </w:r>
      <w:r>
        <w:t>materials</w:t>
      </w:r>
      <w:r>
        <w:rPr>
          <w:spacing w:val="1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bovine</w:t>
      </w:r>
      <w:r>
        <w:rPr>
          <w:spacing w:val="7"/>
        </w:rPr>
        <w:t xml:space="preserve"> </w:t>
      </w:r>
      <w:r>
        <w:t>origin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used</w:t>
      </w:r>
      <w:r>
        <w:rPr>
          <w:spacing w:val="8"/>
        </w:rPr>
        <w:t xml:space="preserve"> </w:t>
      </w:r>
      <w:r>
        <w:t>nor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bovine</w:t>
      </w:r>
      <w:r>
        <w:rPr>
          <w:spacing w:val="5"/>
        </w:rPr>
        <w:t xml:space="preserve"> </w:t>
      </w:r>
      <w:r>
        <w:t>constituents</w:t>
      </w:r>
      <w:r>
        <w:rPr>
          <w:spacing w:val="7"/>
        </w:rPr>
        <w:t xml:space="preserve"> </w:t>
      </w:r>
      <w:r>
        <w:t>present</w:t>
      </w:r>
      <w:r>
        <w:rPr>
          <w:spacing w:val="-5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product.</w:t>
      </w:r>
    </w:p>
    <w:p>
      <w:pPr>
        <w:spacing w:after="0" w:line="312" w:lineRule="auto"/>
        <w:sectPr>
          <w:type w:val="continuous"/>
          <w:pgSz w:w="11910" w:h="16840"/>
          <w:pgMar w:top="1640" w:right="420" w:bottom="280" w:left="1680" w:header="720" w:footer="720" w:gutter="0"/>
          <w:cols w:space="720" w:num="1"/>
        </w:sectPr>
      </w:pPr>
    </w:p>
    <w:p>
      <w:pPr>
        <w:pStyle w:val="2"/>
        <w:spacing w:before="75"/>
        <w:rPr>
          <w:u w:val="none"/>
        </w:rPr>
      </w:pPr>
      <w:r>
        <w:rPr>
          <w:u w:val="thick"/>
        </w:rPr>
        <w:t>Specifications(FCC/USP):</w:t>
      </w:r>
    </w:p>
    <w:p>
      <w:pPr>
        <w:pStyle w:val="3"/>
        <w:spacing w:before="0"/>
        <w:ind w:left="0"/>
        <w:rPr>
          <w:b/>
          <w:sz w:val="20"/>
        </w:rPr>
      </w:pPr>
    </w:p>
    <w:p>
      <w:pPr>
        <w:pStyle w:val="3"/>
        <w:spacing w:before="10"/>
        <w:ind w:left="0"/>
        <w:rPr>
          <w:b/>
          <w:sz w:val="10"/>
        </w:rPr>
      </w:pPr>
    </w:p>
    <w:tbl>
      <w:tblPr>
        <w:tblStyle w:val="7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2682"/>
        <w:gridCol w:w="3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ind w:left="10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Parameter</w:t>
            </w:r>
          </w:p>
        </w:tc>
        <w:tc>
          <w:tcPr>
            <w:tcW w:w="2682" w:type="dxa"/>
          </w:tcPr>
          <w:p>
            <w:pPr>
              <w:pStyle w:val="11"/>
              <w:ind w:left="632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>FCC</w:t>
            </w:r>
          </w:p>
        </w:tc>
        <w:tc>
          <w:tcPr>
            <w:tcW w:w="3226" w:type="dxa"/>
          </w:tcPr>
          <w:p>
            <w:pPr>
              <w:pStyle w:val="11"/>
              <w:ind w:left="1046" w:right="1040"/>
              <w:rPr>
                <w:b/>
                <w:sz w:val="24"/>
              </w:rPr>
            </w:pPr>
            <w:r>
              <w:rPr>
                <w:b/>
                <w:sz w:val="24"/>
              </w:rPr>
              <w:t>USP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Appearance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(bulky,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powder)</w:t>
            </w:r>
          </w:p>
        </w:tc>
        <w:tc>
          <w:tcPr>
            <w:tcW w:w="2682" w:type="dxa"/>
          </w:tcPr>
          <w:p>
            <w:pPr>
              <w:pStyle w:val="11"/>
              <w:ind w:left="633" w:right="626"/>
              <w:rPr>
                <w:sz w:val="24"/>
              </w:rPr>
            </w:pPr>
            <w:r>
              <w:rPr>
                <w:sz w:val="24"/>
              </w:rPr>
              <w:t>Passes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3226" w:type="dxa"/>
          </w:tcPr>
          <w:p>
            <w:pPr>
              <w:pStyle w:val="11"/>
              <w:ind w:left="1048" w:right="1040"/>
              <w:rPr>
                <w:sz w:val="24"/>
              </w:rPr>
            </w:pPr>
            <w:r>
              <w:rPr>
                <w:sz w:val="24"/>
              </w:rPr>
              <w:t>Passes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magnesium</w:t>
            </w:r>
          </w:p>
        </w:tc>
        <w:tc>
          <w:tcPr>
            <w:tcW w:w="2682" w:type="dxa"/>
          </w:tcPr>
          <w:p>
            <w:pPr>
              <w:pStyle w:val="11"/>
              <w:ind w:left="633" w:right="626"/>
              <w:rPr>
                <w:sz w:val="24"/>
              </w:rPr>
            </w:pPr>
            <w:r>
              <w:rPr>
                <w:sz w:val="24"/>
              </w:rPr>
              <w:t>Passes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3226" w:type="dxa"/>
          </w:tcPr>
          <w:p>
            <w:pPr>
              <w:pStyle w:val="11"/>
              <w:ind w:left="1048" w:right="1040"/>
              <w:rPr>
                <w:sz w:val="24"/>
              </w:rPr>
            </w:pPr>
            <w:r>
              <w:rPr>
                <w:sz w:val="24"/>
              </w:rPr>
              <w:t>Passes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phosphate</w:t>
            </w:r>
          </w:p>
        </w:tc>
        <w:tc>
          <w:tcPr>
            <w:tcW w:w="2682" w:type="dxa"/>
          </w:tcPr>
          <w:p>
            <w:pPr>
              <w:pStyle w:val="11"/>
              <w:ind w:left="633" w:right="626"/>
              <w:rPr>
                <w:sz w:val="24"/>
              </w:rPr>
            </w:pPr>
            <w:r>
              <w:rPr>
                <w:sz w:val="24"/>
              </w:rPr>
              <w:t>Passes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3226" w:type="dxa"/>
          </w:tcPr>
          <w:p>
            <w:pPr>
              <w:pStyle w:val="11"/>
              <w:ind w:left="1048" w:right="1040"/>
              <w:rPr>
                <w:sz w:val="24"/>
              </w:rPr>
            </w:pPr>
            <w:r>
              <w:rPr>
                <w:sz w:val="24"/>
              </w:rPr>
              <w:t>Passes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MgO</w:t>
            </w:r>
          </w:p>
        </w:tc>
        <w:tc>
          <w:tcPr>
            <w:tcW w:w="2682" w:type="dxa"/>
          </w:tcPr>
          <w:p>
            <w:pPr>
              <w:pStyle w:val="1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3226" w:type="dxa"/>
          </w:tcPr>
          <w:p>
            <w:pPr>
              <w:pStyle w:val="11"/>
              <w:ind w:left="1047" w:right="1040"/>
              <w:rPr>
                <w:sz w:val="24"/>
              </w:rPr>
            </w:pPr>
            <w:r>
              <w:rPr>
                <w:sz w:val="24"/>
              </w:rPr>
              <w:t>≥33.0%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spacing w:before="45"/>
              <w:jc w:val="left"/>
              <w:rPr>
                <w:sz w:val="15"/>
              </w:rPr>
            </w:pPr>
            <w:r>
              <w:rPr>
                <w:position w:val="2"/>
                <w:sz w:val="24"/>
              </w:rPr>
              <w:t>Assay</w:t>
            </w:r>
            <w:r>
              <w:rPr>
                <w:rFonts w:hint="eastAsia" w:ascii="宋体" w:eastAsia="宋体"/>
                <w:position w:val="2"/>
                <w:sz w:val="24"/>
              </w:rPr>
              <w:t>（</w:t>
            </w:r>
            <w:r>
              <w:rPr>
                <w:position w:val="2"/>
                <w:sz w:val="24"/>
              </w:rPr>
              <w:t>Mg</w:t>
            </w:r>
            <w:r>
              <w:rPr>
                <w:sz w:val="15"/>
              </w:rPr>
              <w:t>2</w:t>
            </w:r>
            <w:r>
              <w:rPr>
                <w:position w:val="2"/>
                <w:sz w:val="24"/>
              </w:rPr>
              <w:t>P</w:t>
            </w:r>
            <w:r>
              <w:rPr>
                <w:sz w:val="15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sz w:val="15"/>
              </w:rPr>
              <w:t>7)</w:t>
            </w:r>
          </w:p>
        </w:tc>
        <w:tc>
          <w:tcPr>
            <w:tcW w:w="2682" w:type="dxa"/>
          </w:tcPr>
          <w:p>
            <w:pPr>
              <w:pStyle w:val="11"/>
              <w:ind w:left="635" w:right="626"/>
              <w:rPr>
                <w:sz w:val="24"/>
              </w:rPr>
            </w:pPr>
            <w:r>
              <w:rPr>
                <w:sz w:val="24"/>
              </w:rPr>
              <w:t>≥96.0%</w:t>
            </w:r>
          </w:p>
        </w:tc>
        <w:tc>
          <w:tcPr>
            <w:tcW w:w="3226" w:type="dxa"/>
          </w:tcPr>
          <w:p>
            <w:pPr>
              <w:pStyle w:val="11"/>
              <w:ind w:left="1047" w:right="1040"/>
              <w:rPr>
                <w:sz w:val="24"/>
              </w:rPr>
            </w:pPr>
            <w:r>
              <w:rPr>
                <w:sz w:val="24"/>
              </w:rPr>
              <w:t>≥96.0%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Fluoride</w:t>
            </w:r>
          </w:p>
        </w:tc>
        <w:tc>
          <w:tcPr>
            <w:tcW w:w="2682" w:type="dxa"/>
          </w:tcPr>
          <w:p>
            <w:pPr>
              <w:pStyle w:val="11"/>
              <w:ind w:left="633" w:right="626"/>
              <w:rPr>
                <w:sz w:val="24"/>
              </w:rPr>
            </w:pPr>
            <w:r>
              <w:rPr>
                <w:sz w:val="24"/>
              </w:rPr>
              <w:t>≤25.0ppm</w:t>
            </w:r>
          </w:p>
        </w:tc>
        <w:tc>
          <w:tcPr>
            <w:tcW w:w="3226" w:type="dxa"/>
          </w:tcPr>
          <w:p>
            <w:pPr>
              <w:pStyle w:val="11"/>
              <w:ind w:left="1048" w:right="1040"/>
              <w:rPr>
                <w:sz w:val="24"/>
              </w:rPr>
            </w:pPr>
            <w:r>
              <w:rPr>
                <w:sz w:val="24"/>
              </w:rPr>
              <w:t>≤10.0ppm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Arsenic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(As)</w:t>
            </w:r>
          </w:p>
        </w:tc>
        <w:tc>
          <w:tcPr>
            <w:tcW w:w="2682" w:type="dxa"/>
          </w:tcPr>
          <w:p>
            <w:pPr>
              <w:pStyle w:val="11"/>
              <w:ind w:left="633" w:right="626"/>
              <w:rPr>
                <w:sz w:val="24"/>
              </w:rPr>
            </w:pPr>
            <w:r>
              <w:rPr>
                <w:sz w:val="24"/>
              </w:rPr>
              <w:t>≤3.0ppm</w:t>
            </w:r>
          </w:p>
        </w:tc>
        <w:tc>
          <w:tcPr>
            <w:tcW w:w="3226" w:type="dxa"/>
          </w:tcPr>
          <w:p>
            <w:pPr>
              <w:pStyle w:val="11"/>
              <w:ind w:left="1048" w:right="1040"/>
              <w:rPr>
                <w:sz w:val="24"/>
              </w:rPr>
            </w:pPr>
            <w:r>
              <w:rPr>
                <w:sz w:val="24"/>
              </w:rPr>
              <w:t>≤1.0ppm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Lead (Pb)</w:t>
            </w:r>
          </w:p>
        </w:tc>
        <w:tc>
          <w:tcPr>
            <w:tcW w:w="2682" w:type="dxa"/>
          </w:tcPr>
          <w:p>
            <w:pPr>
              <w:pStyle w:val="11"/>
              <w:ind w:left="633" w:right="626"/>
              <w:rPr>
                <w:sz w:val="24"/>
              </w:rPr>
            </w:pPr>
            <w:r>
              <w:rPr>
                <w:sz w:val="24"/>
              </w:rPr>
              <w:t>≤2.0ppm</w:t>
            </w:r>
          </w:p>
        </w:tc>
        <w:tc>
          <w:tcPr>
            <w:tcW w:w="3226" w:type="dxa"/>
          </w:tcPr>
          <w:p>
            <w:pPr>
              <w:pStyle w:val="11"/>
              <w:ind w:left="1048" w:right="1040"/>
              <w:rPr>
                <w:sz w:val="24"/>
              </w:rPr>
            </w:pPr>
            <w:r>
              <w:rPr>
                <w:sz w:val="24"/>
              </w:rPr>
              <w:t>≤1.0ppm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Mercury</w:t>
            </w:r>
          </w:p>
        </w:tc>
        <w:tc>
          <w:tcPr>
            <w:tcW w:w="2682" w:type="dxa"/>
          </w:tcPr>
          <w:p>
            <w:pPr>
              <w:pStyle w:val="1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3226" w:type="dxa"/>
          </w:tcPr>
          <w:p>
            <w:pPr>
              <w:pStyle w:val="11"/>
              <w:ind w:left="1048" w:right="1040"/>
              <w:rPr>
                <w:sz w:val="24"/>
              </w:rPr>
            </w:pPr>
            <w:r>
              <w:rPr>
                <w:sz w:val="24"/>
              </w:rPr>
              <w:t>≤1.0ppm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Cadmium</w:t>
            </w:r>
          </w:p>
        </w:tc>
        <w:tc>
          <w:tcPr>
            <w:tcW w:w="2682" w:type="dxa"/>
          </w:tcPr>
          <w:p>
            <w:pPr>
              <w:pStyle w:val="1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3226" w:type="dxa"/>
          </w:tcPr>
          <w:p>
            <w:pPr>
              <w:pStyle w:val="11"/>
              <w:ind w:left="1048" w:right="1040"/>
              <w:rPr>
                <w:sz w:val="24"/>
              </w:rPr>
            </w:pPr>
            <w:r>
              <w:rPr>
                <w:sz w:val="24"/>
              </w:rPr>
              <w:t>≤1.0ppm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70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Ignition</w:t>
            </w:r>
          </w:p>
        </w:tc>
        <w:tc>
          <w:tcPr>
            <w:tcW w:w="2682" w:type="dxa"/>
          </w:tcPr>
          <w:p>
            <w:pPr>
              <w:pStyle w:val="11"/>
              <w:ind w:left="635" w:right="626"/>
              <w:rPr>
                <w:sz w:val="24"/>
              </w:rPr>
            </w:pPr>
            <w:r>
              <w:rPr>
                <w:sz w:val="24"/>
              </w:rPr>
              <w:t>29.0%~36.0%</w:t>
            </w:r>
          </w:p>
        </w:tc>
        <w:tc>
          <w:tcPr>
            <w:tcW w:w="3226" w:type="dxa"/>
          </w:tcPr>
          <w:p>
            <w:pPr>
              <w:pStyle w:val="1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</w:tr>
    </w:tbl>
    <w:p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4239895</wp:posOffset>
            </wp:positionH>
            <wp:positionV relativeFrom="paragraph">
              <wp:posOffset>371475</wp:posOffset>
            </wp:positionV>
            <wp:extent cx="1666875" cy="895350"/>
            <wp:effectExtent l="0" t="0" r="9525" b="0"/>
            <wp:wrapNone/>
            <wp:docPr id="2" name="图片 2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52fe324087d30b560a63f4eb1fc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640" w:right="420" w:bottom="280" w:left="1680" w:header="75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216535</wp:posOffset>
          </wp:positionH>
          <wp:positionV relativeFrom="paragraph">
            <wp:posOffset>-63500</wp:posOffset>
          </wp:positionV>
          <wp:extent cx="911860" cy="625475"/>
          <wp:effectExtent l="0" t="0" r="0" b="3175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</w: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219710</wp:posOffset>
              </wp:positionV>
              <wp:extent cx="755205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0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0000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7pt;margin-top:17.3pt;height:0pt;width:594.65pt;z-index:251661312;mso-width-relative:page;mso-height-relative:page;" filled="f" stroked="t" coordsize="21600,21600" o:gfxdata="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0+ckdkAAAAKAQAADwAAAAAAAAABACAAAAAiAAAAZHJzL2Rvd25yZXYueG1s&#10;UEsBAhQAFAAAAAgAh07iQP06jOH3AQAA4gMAAA4AAAAAAAAAAQAgAAAAKAEAAGRycy9lMm9Eb2Mu&#10;eG1sUEsFBgAAAAAGAAYAWQEAAJEFAAAA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/>
        <w:w w:val="110"/>
      </w:rPr>
      <w:t>NE, CHINA</w:t>
    </w:r>
  </w:p>
  <w:p>
    <w:pPr>
      <w:pStyle w:val="5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540" w:hanging="420"/>
      </w:pPr>
      <w:rPr>
        <w:rFonts w:hint="default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6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1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9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2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5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ljNDYzY2QyMmY0Y2FmNzkzYjAyYmI0MTY3MDkxYTMifQ=="/>
  </w:docVars>
  <w:rsids>
    <w:rsidRoot w:val="00000000"/>
    <w:rsid w:val="0A935988"/>
    <w:rsid w:val="52422C8C"/>
    <w:rsid w:val="5FB23CD8"/>
    <w:rsid w:val="60F3027E"/>
    <w:rsid w:val="74795955"/>
    <w:rsid w:val="7DBF3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46"/>
      <w:ind w:left="12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4"/>
      <w:ind w:left="5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81"/>
      <w:ind w:left="1488" w:right="2305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84"/>
      <w:ind w:left="540" w:hanging="42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64"/>
      <w:ind w:left="106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1257</Characters>
  <TotalTime>0</TotalTime>
  <ScaleCrop>false</ScaleCrop>
  <LinksUpToDate>false</LinksUpToDate>
  <CharactersWithSpaces>1392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2022-11-17T01:47:00Z</dcterms:created>
  <dc:creator>Administrator</dc:creator>
  <cp:lastModifiedBy>吴惠婷</cp:lastModifiedBy>
  <dcterms:modified xsi:type="dcterms:W3CDTF">2022-12-14T07:20:24Z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B0124A27BAAA4081A065E6AB5667BA1E</vt:lpwstr>
  </property>
</Properties>
</file>