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CALCIUM CITRATE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◆ 1. PRODUCT AND COMPANYDESCRIPTION </w:t>
      </w:r>
    </w:p>
    <w:p>
      <w:pPr>
        <w:spacing w:before="66"/>
        <w:ind w:left="180" w:right="0" w:firstLine="0"/>
        <w:jc w:val="left"/>
        <w:rPr>
          <w:rFonts w:hint="default" w:ascii="Times New Roman" w:hAnsi="Times New Roman" w:cs="Times New Roman"/>
          <w:sz w:val="21"/>
        </w:rPr>
      </w:pPr>
      <w:r>
        <w:rPr>
          <w:rFonts w:hint="eastAsia"/>
          <w:lang w:val="en-US" w:eastAsia="zh-CN"/>
        </w:rPr>
        <w:t>➢ The name of firm:</w:t>
      </w:r>
      <w:r>
        <w:rPr>
          <w:rFonts w:hint="default" w:ascii="Times New Roman" w:hAnsi="Times New Roman" w:cs="Times New Roman"/>
          <w:sz w:val="21"/>
        </w:rPr>
        <w:t>EPOCH MASTER GLOBAL BUSINESS (JIANGSU) INC.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➢ Address: RM.3-93,TENGFEI BUILDING,NO.88 JIANGMIAO RD., RESEARCH AND INNOVATION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PARK,NANJING ZONE, (JIANGSU) PILOT FREE TRADE ZONE, CHINA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➢ Emergency Phone Numbers:13770711448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➢ Chemical Name or Synonym: Calcium citrate; Tricalciumcitrate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➢ Molecular Formula: Ca3 (C6H5O7 ) 2 .4H2O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➢ EC No.: 212-391-7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➢ Molecular weight:570.5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➢ Order Online: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◆ 2.COMPOSITION/INFORMATION ON INGREDIENTS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➢ Product Name Calcium citrate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➢ CAS Number [5785-44-4]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◆ 3. HAZARDS IDENTIFICATION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➢ Potential Acute Health Effects: Slightly hazardous in case of skin contact (irritant), of eye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contact (irritant), of ingestion, of inhalation.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➢ Potential Chronic Health Effects: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CARCINOGENIC EFFECTS:Not available.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MUTAGENIC EFFECTS: Not available.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TERATOGENIC EFFECTS: Not available.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DEVELOPMENTAL TOXICITY: Not available. The substance may be toxic to cardiovas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cular system. Repeated or prolonged exposure to the substance can produce target organs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damage.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◆ 4. FIRST AIDMEASURES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➢ Eye Contact:Check for and remove any contact lenses. In case of contact, immediately flush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eyes with plenty of water for at least 15 minutes. Get medical attention if irritation occurs.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➢ Skin Contact: Wash with soap and water. Cover the irritated skin with an emollient. Get medi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cal attention if irritation develops.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➢ Serious Skin Contact: Not available.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➢ Inhalation:If inhaled, remove to fresh air. If not breathing, give artificial respiration. If breath-ing is difficult, give oxygen. Get medical attention.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➢ Serious Inhalation: Not available.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➢ Ingestion:Do NOT induce vomiting unless directed to do so by medical personnel. Never give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anything by mouth to an unconscious person. If large quantities of this material are swallowed, call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a physician immediately. Loosen tight clothing such as a collar, tie, belt or waistband.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➢ Serious Ingestion: Not available.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◆ 5. FIRE FIGHTING MEASURES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➢ Flammability of the Product: Non-flammable.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➢ Auto-Ignition Temperature: Not applicable.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➢ Flash Points: Not applicable.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➢ Flammable Limits: Not applicable.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➢ Fire Hazards in Presence of Various Substances: Not applicable.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➢ Explosion Hazards in Presence of Various Substances:Risks of explosion of the product in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presence of mechanical impact: Not available;Risks of explosion of the product in presence of static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discharge: Not available.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◆ 6. ACCIDENTAL RELEASEMEASURES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➢ Small Spill:Use appropriate tools to put the spilled solid in a convenient waste disposal contain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er. Finish cleaning by spreading water on the contaminated surface and dispose of according to local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and regional authority requirements.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➢ Large Spill:Use a shovel to put the material into a convenient waste disposal container. Finish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cleaning by spreading water on the contaminated surface and allow to evacuate through the sanitary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system.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◆ 7. HANDLING AND STORAGE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➢ Precautions: Do not breathe dust. Keep away from incompatibles such as oxidizing agents,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acids.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➢ Storage: Keep container tightly closed. Keep container in a cool, well-ventilated area.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◆ 8. EXPOSURE CONTROLS/PERSONAL PROTECTION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➢ Engineering Controls:Use process enclosures, local exhaust ventilation, or other engineering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controls to keep airborne levels below recommended exposure limits. If user operations generatedust, fume or mist, use ventilation to keep exposure to airborne contaminants below the exposure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limit.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➢ Personal Protection: Safety glasses. Lab coat. Dust respirator. Be sure to use an approved/cer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tified respirator or equivalent.Gloves.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➢ Personal Protection in Case of a Large Spill:Splash goggles. Full suit. Dust respirator. Boots.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Gloves. A self contained breathing apparatus should be used to avoid inhalation of the product. Sug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gested protective clothing might not be sufficient; consult a specialist BEFORE handling this prod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uct.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➢ Exposure Limits: Not available.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◆ 9. PHYSICALAND CHEMICAL PROPERTIES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➢ Physical state and appearance: White crystal powder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➢ Odor: Odorless.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➢ Molecular Weight: 570.50 g/mole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➢ pH (1% soln/water): Not applicable.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➢ Boiling Point: Not available.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➢ Melting Point: Decomposition temperature: 662°C (1223.6°F)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➢ Specific Gravity: 2.958 (Water = 1)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➢ Vapor Pressure: Not applicable.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➢ Vapor Density: Not available.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➢ Solubility:Insoluble in cold water, hot water. Soluble in dilute acids with effervescence. Insolu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ble in alcohol. Imparts slight alkaline reaction to water.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◆ 10. STABILITY ANDREACTIVITY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➢ Stability: The product is stable.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➢ Instability Temperature: Not available.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➢ Conditions of Instability: Incompatible materials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➢ Incompatibility with various substances: Reactive with oxidizing agents, acids.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➢ Corrosivity: Non-corrosive in presence of glass.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➢ Polymerization: Will not occur.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◆ 11. TOXICOLOGICAL INFORMATION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➢ Routes of Entry: Inhalation. Ingestion.➢ Toxicity to Animals:LD50: Not available. LC50: Not available.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➢ Chronic Effects on Humans: May cause damage to the following organs: cardiovascular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system.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➢ Other Toxic Effects on Humans: Slightly hazardous in case of skin contact (irritant), of inges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tion, of inhalation.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➢ Acute Potential Health Effects: Nuisance dust.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➢ Skin: May cause skin irritation. Low hazard for usual industrial handling.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➢ Eyes:May cause eye irritation.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➢ Inhalation: May cause respiratory tract irritation.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➢ Ingestion: May cause gastrointestinal tract irritation,Excess exposure may cause central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nervous system depression and cardiac disturbances The toxicological properties of this substance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have not been fully investigated.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◆ 12. ECOLOGICAL INFORMATION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➢ Products of Biodegradation:Possibly hazardous short term degradation products are not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likely. However, long term degradation products may arise.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➢ Toxicity of the Products of Biodegradation: The product itself and its products of degradation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are not toxic.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➢ Special Remarks on the Products of Biodegradation: Not available.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◆ 13. DISPOSAL CONSIDERATIONS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➢ Waste Disposal:Waste must be disposed of in accordance with federal, state and local environ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mental control regulations.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◆ 14. TRANSPORTATION INFORMATION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➢ DOT Classification: Not a DOT controlled material (United States).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➢ Suggestion according to IMO IMDG Code: The substance is not subject to IMO IMDGCode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➢ Identification: Not applicable.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➢ Special Provisions for Transport: Not applicable.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◆ 15. REGULATORY INFORMATION➢ Federal and State Regulations: No products were found.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➢ WHMIS (Canada): Not controlled under WHMIS (Canada).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➢ DSCL (EEC):This product is not classified according to the EU regulations. S22- Do not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breathe dust. S24/25- Avoid contact with skin and eyes.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➢ Health Hazard: 1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➢ Personal Protection: E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➢ Protective Equipment:Gloves. Lab coat. Dust respirator. Be sure to use an approved/certified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respirator or equivalent. Safety glasses.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◆ 16. OTHER INFORMATION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➢ The information above is believed to be accurate and represents the best information currently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available to us. However, we make no warranty of merchantability or any other warranty, express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or implied, with respect to such information, and we assume no liability resulting from its use. Users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should make their own investigations to determine the suitability of the information for their partic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ular purposes. In no event shall ScienceLab.com be liable for any claims, losses, or damages of any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third party or for lost profits or any special, indirect, incidental, consequential or exemplary damag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es, howsoever arising, even if ScienceLab.com has been advised of the possibility of such damages.</w:t>
      </w:r>
    </w:p>
    <w:p>
      <w:pPr>
        <w:rPr>
          <w:rFonts w:hint="eastAsia"/>
        </w:rPr>
      </w:pPr>
      <w:bookmarkStart w:id="0" w:name="_GoBack"/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4534535</wp:posOffset>
            </wp:positionH>
            <wp:positionV relativeFrom="paragraph">
              <wp:posOffset>313055</wp:posOffset>
            </wp:positionV>
            <wp:extent cx="1666875" cy="895350"/>
            <wp:effectExtent l="0" t="0" r="9525" b="0"/>
            <wp:wrapNone/>
            <wp:docPr id="2" name="图片 2" descr="a552fe324087d30b560a63f4eb1fc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552fe324087d30b560a63f4eb1fc0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headerReference r:id="rId5" w:type="default"/>
      <w:footerReference r:id="rId6" w:type="default"/>
      <w:pgSz w:w="11910" w:h="16840"/>
      <w:pgMar w:top="2280" w:right="540" w:bottom="1120" w:left="540" w:header="340" w:footer="17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10016490</wp:posOffset>
              </wp:positionV>
              <wp:extent cx="109220" cy="1397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03" w:lineRule="exact"/>
                            <w:ind w:left="40" w:right="0" w:firstLine="0"/>
                            <w:jc w:val="left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788.7pt;height:11pt;width:8.6pt;mso-position-horizontal:center;mso-position-horizontal-relative:margin;mso-position-vertical-relative:page;z-index:251660288;mso-width-relative:page;mso-height-relative:page;" filled="f" stroked="f" coordsize="21600,21600" o:gfxdata="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U7Jwv1wAAAAkBAAAPAAAAAAAAAAEAIAAAACIAAABkcnMvZG93bnJldi54bWxQSwECFAAU&#10;AAAACACHTuJA59gZxbkBAABxAwAADgAAAAAAAAABACAAAAAm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03" w:lineRule="exact"/>
                      <w:ind w:left="4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default"/>
        <w:b/>
        <w:bCs/>
        <w:w w:val="110"/>
        <w:sz w:val="22"/>
        <w:szCs w:val="32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182245</wp:posOffset>
          </wp:positionH>
          <wp:positionV relativeFrom="paragraph">
            <wp:posOffset>-252730</wp:posOffset>
          </wp:positionV>
          <wp:extent cx="1292860" cy="886460"/>
          <wp:effectExtent l="0" t="0" r="0" b="0"/>
          <wp:wrapNone/>
          <wp:docPr id="5" name="图片 5" descr="35bd8e3fa2408356770f8c7932b5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35bd8e3fa2408356770f8c7932b5150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>
                          <a:alpha val="100000"/>
                        </a:srgbClr>
                      </a:clrFrom>
                      <a:clrTo>
                        <a:srgbClr val="FFFFFF">
                          <a:alpha val="100000"/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886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/>
        <w:b/>
        <w:bCs/>
        <w:w w:val="110"/>
        <w:sz w:val="22"/>
        <w:szCs w:val="32"/>
      </w:rPr>
      <w:t>EPOCH MASTER GLOBAL BUSINESS (JIANGSU) INC.</w:t>
    </w:r>
  </w:p>
  <w:p>
    <w:pPr>
      <w:pStyle w:val="5"/>
      <w:jc w:val="center"/>
      <w:rPr>
        <w:rFonts w:hint="default"/>
        <w:w w:val="110"/>
      </w:rPr>
    </w:pPr>
    <w:r>
      <w:rPr>
        <w:rFonts w:hint="default"/>
        <w:w w:val="110"/>
      </w:rPr>
      <w:t>RM.3-93,TENGFEI BUILDING,NO.88 JIANGMIAO RD.,</w:t>
    </w:r>
  </w:p>
  <w:p>
    <w:pPr>
      <w:pStyle w:val="5"/>
      <w:jc w:val="center"/>
      <w:rPr>
        <w:rFonts w:hint="default"/>
        <w:w w:val="110"/>
      </w:rPr>
    </w:pPr>
    <w:r>
      <w:rPr>
        <w:rFonts w:hint="default"/>
        <w:w w:val="110"/>
      </w:rPr>
      <w:t>RESEARCH AND</w:t>
    </w:r>
    <w:r>
      <w:rPr>
        <w:rFonts w:hint="eastAsia" w:eastAsia="宋体"/>
        <w:w w:val="110"/>
        <w:lang w:val="en-US" w:eastAsia="zh-CN"/>
      </w:rPr>
      <w:t xml:space="preserve"> </w:t>
    </w:r>
    <w:r>
      <w:rPr>
        <w:rFonts w:hint="default"/>
        <w:w w:val="110"/>
      </w:rPr>
      <w:t>INNOVATION</w:t>
    </w:r>
    <w:r>
      <w:rPr>
        <w:rFonts w:hint="eastAsia" w:eastAsia="宋体"/>
        <w:w w:val="110"/>
        <w:lang w:val="en-US" w:eastAsia="zh-CN"/>
      </w:rPr>
      <w:t xml:space="preserve"> </w:t>
    </w:r>
    <w:r>
      <w:rPr>
        <w:rFonts w:hint="default"/>
        <w:w w:val="110"/>
      </w:rPr>
      <w:t>PARK,NANJING ZONE,</w:t>
    </w:r>
  </w:p>
  <w:p>
    <w:pPr>
      <w:pStyle w:val="5"/>
      <w:jc w:val="center"/>
    </w:pPr>
    <w:r>
      <w:rPr>
        <w:rFonts w:hint="default"/>
        <w:w w:val="110"/>
      </w:rPr>
      <w:t>(JIANGSU) PILOT FREE TRADE ZO</w:t>
    </w: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-364490</wp:posOffset>
              </wp:positionH>
              <wp:positionV relativeFrom="paragraph">
                <wp:posOffset>219710</wp:posOffset>
              </wp:positionV>
              <wp:extent cx="7552055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205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28.7pt;margin-top:17.3pt;height:0pt;width:594.65pt;z-index:251662336;mso-width-relative:page;mso-height-relative:page;" filled="f" stroked="t" coordsize="21600,21600" o:gfxdata="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VcQOvZAAAACgEAAA8AAAAAAAAAAQAgAAAAIgAAAGRycy9kb3ducmV2LnhtbFBLAQIU&#10;ABQAAAAIAIdO4kCSQjlp8gEAANQDAAAOAAAAAAAAAAEAIAAAACgBAABkcnMvZTJvRG9jLnhtbFBL&#10;BQYAAAAABgAGAFkBAACMBQAAAAA=&#10;">
              <v:fill on="f" focussize="0,0"/>
              <v:stroke weight="1pt" color="#000000 [3200]" joinstyle="round"/>
              <v:imagedata o:title=""/>
              <o:lock v:ext="edit" aspectratio="f"/>
            </v:line>
          </w:pict>
        </mc:Fallback>
      </mc:AlternateContent>
    </w:r>
    <w:r>
      <w:rPr>
        <w:rFonts w:hint="default"/>
        <w:w w:val="110"/>
      </w:rPr>
      <w:t>NE, CHINA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NDYzY2QyMmY0Y2FmNzkzYjAyYmI0MTY3MDkxYTMifQ=="/>
  </w:docVars>
  <w:rsids>
    <w:rsidRoot w:val="00000000"/>
    <w:rsid w:val="006E58D5"/>
    <w:rsid w:val="0A7A24CB"/>
    <w:rsid w:val="106D5C56"/>
    <w:rsid w:val="12687BD5"/>
    <w:rsid w:val="28283BB5"/>
    <w:rsid w:val="38FC2833"/>
    <w:rsid w:val="46F3237B"/>
    <w:rsid w:val="56DB1F0E"/>
    <w:rsid w:val="610F0176"/>
    <w:rsid w:val="6BAE0412"/>
    <w:rsid w:val="73290F3C"/>
    <w:rsid w:val="77E16BCA"/>
    <w:rsid w:val="7D5A63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mbria" w:hAnsi="Cambria" w:eastAsia="Cambria" w:cs="Cambria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spacing w:before="16"/>
      <w:ind w:left="6326"/>
      <w:outlineLvl w:val="1"/>
    </w:pPr>
    <w:rPr>
      <w:rFonts w:ascii="Cambria" w:hAnsi="Cambria" w:eastAsia="Cambria" w:cs="Cambria"/>
      <w:b/>
      <w:bCs/>
      <w:sz w:val="36"/>
      <w:szCs w:val="36"/>
      <w:lang w:val="en-US" w:eastAsia="en-US" w:bidi="en-US"/>
    </w:rPr>
  </w:style>
  <w:style w:type="paragraph" w:styleId="3">
    <w:name w:val="heading 2"/>
    <w:basedOn w:val="1"/>
    <w:next w:val="1"/>
    <w:qFormat/>
    <w:uiPriority w:val="1"/>
    <w:pPr>
      <w:spacing w:before="66"/>
      <w:ind w:left="180"/>
      <w:outlineLvl w:val="2"/>
    </w:pPr>
    <w:rPr>
      <w:rFonts w:ascii="Cambria" w:hAnsi="Cambria" w:eastAsia="Cambria" w:cs="Cambria"/>
      <w:b/>
      <w:bCs/>
      <w:sz w:val="21"/>
      <w:szCs w:val="21"/>
      <w:lang w:val="en-US" w:eastAsia="en-US" w:bidi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mbria" w:hAnsi="Cambria" w:eastAsia="Cambria" w:cs="Cambria"/>
      <w:sz w:val="21"/>
      <w:szCs w:val="21"/>
      <w:lang w:val="en-US" w:eastAsia="en-US" w:bidi="en-US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en-US" w:eastAsia="en-US" w:bidi="en-US"/>
    </w:rPr>
  </w:style>
  <w:style w:type="paragraph" w:customStyle="1" w:styleId="10">
    <w:name w:val="Table Paragraph"/>
    <w:basedOn w:val="1"/>
    <w:qFormat/>
    <w:uiPriority w:val="1"/>
    <w:pPr>
      <w:spacing w:before="48"/>
      <w:ind w:left="319" w:right="467"/>
      <w:jc w:val="center"/>
    </w:pPr>
    <w:rPr>
      <w:rFonts w:ascii="Cambria" w:hAnsi="Cambria" w:eastAsia="Cambria" w:cs="Cambria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1098</Words>
  <Characters>6438</Characters>
  <TotalTime>0</TotalTime>
  <ScaleCrop>false</ScaleCrop>
  <LinksUpToDate>false</LinksUpToDate>
  <CharactersWithSpaces>7520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2022-06-27T07:42:00Z</dcterms:created>
  <dc:creator>toshiba</dc:creator>
  <cp:lastModifiedBy>吴惠婷</cp:lastModifiedBy>
  <dcterms:modified xsi:type="dcterms:W3CDTF">2022-12-14T07:06:12Z</dcterms:modified>
  <dc:title>Fumaric Acid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2017-02-20T00:00:00Z</vt:filetime>
  </property>
  <property fmtid="{D5CDD505-2E9C-101B-9397-08002B2CF9AE}" pid="3" name="Creator">
    <vt:lpwstr>WPS Office</vt:lpwstr>
  </property>
  <property fmtid="{D5CDD505-2E9C-101B-9397-08002B2CF9AE}" pid="4" name="LastSaved">
    <vt:filetime>2022-06-27T00:00:00Z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FCDB1876CDA04BC59C6A7F5AD26001DC</vt:lpwstr>
  </property>
</Properties>
</file>