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Calcium</w:t>
      </w:r>
      <w:r>
        <w:rPr>
          <w:spacing w:val="-4"/>
        </w:rPr>
        <w:t xml:space="preserve"> </w:t>
      </w:r>
      <w:r>
        <w:t>Citrate</w:t>
      </w:r>
    </w:p>
    <w:p>
      <w:pPr>
        <w:pStyle w:val="2"/>
        <w:spacing w:before="321"/>
        <w:rPr>
          <w:u w:val="none"/>
        </w:rPr>
      </w:pPr>
      <w:r>
        <w:rPr>
          <w:u w:val="thick"/>
        </w:rPr>
        <w:t>General</w:t>
      </w:r>
      <w:r>
        <w:rPr>
          <w:spacing w:val="-4"/>
          <w:u w:val="thick"/>
        </w:rPr>
        <w:t xml:space="preserve"> </w:t>
      </w:r>
      <w:r>
        <w:rPr>
          <w:u w:val="thick"/>
        </w:rPr>
        <w:t>Characteristics:</w:t>
      </w:r>
    </w:p>
    <w:p>
      <w:pPr>
        <w:pStyle w:val="3"/>
        <w:spacing w:before="3"/>
        <w:rPr>
          <w:b/>
          <w:sz w:val="18"/>
        </w:rPr>
      </w:pPr>
    </w:p>
    <w:p>
      <w:pPr>
        <w:tabs>
          <w:tab w:val="left" w:pos="2808"/>
        </w:tabs>
        <w:spacing w:before="87"/>
        <w:ind w:left="156" w:right="0" w:firstLine="0"/>
        <w:jc w:val="left"/>
        <w:rPr>
          <w:sz w:val="24"/>
        </w:rPr>
      </w:pPr>
      <w:r>
        <w:rPr>
          <w:b/>
          <w:sz w:val="24"/>
        </w:rPr>
        <w:t>Product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z w:val="24"/>
        </w:rPr>
        <w:tab/>
      </w:r>
      <w:r>
        <w:rPr>
          <w:position w:val="2"/>
          <w:sz w:val="24"/>
        </w:rPr>
        <w:t>TCC-10W</w:t>
      </w:r>
    </w:p>
    <w:p>
      <w:pPr>
        <w:tabs>
          <w:tab w:val="left" w:pos="2808"/>
        </w:tabs>
        <w:spacing w:before="16"/>
        <w:ind w:left="156" w:right="0" w:firstLine="0"/>
        <w:jc w:val="left"/>
        <w:rPr>
          <w:sz w:val="24"/>
        </w:rPr>
      </w:pPr>
      <w:r>
        <w:rPr>
          <w:b/>
          <w:sz w:val="24"/>
        </w:rPr>
        <w:t>Formula:</w:t>
      </w:r>
      <w:r>
        <w:rPr>
          <w:b/>
          <w:sz w:val="24"/>
        </w:rPr>
        <w:tab/>
      </w:r>
      <w:r>
        <w:rPr>
          <w:position w:val="2"/>
          <w:sz w:val="24"/>
        </w:rPr>
        <w:t>Ca</w:t>
      </w:r>
      <w:r>
        <w:rPr>
          <w:sz w:val="15"/>
        </w:rPr>
        <w:t>3</w:t>
      </w:r>
      <w:r>
        <w:rPr>
          <w:position w:val="2"/>
          <w:sz w:val="24"/>
        </w:rPr>
        <w:t>(C</w:t>
      </w:r>
      <w:r>
        <w:rPr>
          <w:sz w:val="15"/>
        </w:rPr>
        <w:t>6</w:t>
      </w:r>
      <w:r>
        <w:rPr>
          <w:position w:val="2"/>
          <w:sz w:val="24"/>
        </w:rPr>
        <w:t>H</w:t>
      </w:r>
      <w:r>
        <w:rPr>
          <w:sz w:val="15"/>
        </w:rPr>
        <w:t>5</w:t>
      </w:r>
      <w:r>
        <w:rPr>
          <w:position w:val="2"/>
          <w:sz w:val="24"/>
        </w:rPr>
        <w:t>O</w:t>
      </w:r>
      <w:r>
        <w:rPr>
          <w:sz w:val="15"/>
        </w:rPr>
        <w:t>7</w:t>
      </w:r>
      <w:r>
        <w:rPr>
          <w:position w:val="2"/>
          <w:sz w:val="24"/>
        </w:rPr>
        <w:t>)</w:t>
      </w:r>
      <w:r>
        <w:rPr>
          <w:sz w:val="15"/>
        </w:rPr>
        <w:t>2</w:t>
      </w:r>
      <w:r>
        <w:rPr>
          <w:spacing w:val="23"/>
          <w:sz w:val="15"/>
        </w:rPr>
        <w:t xml:space="preserve"> </w:t>
      </w:r>
      <w:r>
        <w:rPr>
          <w:position w:val="2"/>
          <w:sz w:val="24"/>
        </w:rPr>
        <w:t>.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4H</w:t>
      </w:r>
      <w:r>
        <w:rPr>
          <w:sz w:val="15"/>
        </w:rPr>
        <w:t>2</w:t>
      </w:r>
      <w:r>
        <w:rPr>
          <w:position w:val="2"/>
          <w:sz w:val="24"/>
        </w:rPr>
        <w:t>O</w:t>
      </w:r>
    </w:p>
    <w:p>
      <w:pPr>
        <w:tabs>
          <w:tab w:val="right" w:pos="3348"/>
        </w:tabs>
        <w:spacing w:before="2"/>
        <w:ind w:left="156" w:right="0" w:firstLine="0"/>
        <w:jc w:val="left"/>
        <w:rPr>
          <w:sz w:val="24"/>
        </w:rPr>
      </w:pPr>
      <w:r>
        <w:rPr>
          <w:b/>
          <w:sz w:val="24"/>
        </w:rPr>
        <w:t>Molecular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z w:val="24"/>
        </w:rPr>
        <w:tab/>
      </w:r>
      <w:r>
        <w:rPr>
          <w:sz w:val="24"/>
        </w:rPr>
        <w:t>570.5</w:t>
      </w:r>
    </w:p>
    <w:p>
      <w:pPr>
        <w:tabs>
          <w:tab w:val="left" w:pos="2808"/>
        </w:tabs>
        <w:spacing w:before="14"/>
        <w:ind w:left="156" w:right="0" w:firstLine="0"/>
        <w:jc w:val="left"/>
        <w:rPr>
          <w:sz w:val="24"/>
        </w:rPr>
      </w:pPr>
      <w:r>
        <w:rPr>
          <w:b/>
          <w:sz w:val="24"/>
        </w:rPr>
        <w:t>Appearance:</w:t>
      </w:r>
      <w:r>
        <w:rPr>
          <w:b/>
          <w:sz w:val="24"/>
        </w:rPr>
        <w:tab/>
      </w:r>
      <w:r>
        <w:rPr>
          <w:position w:val="2"/>
          <w:sz w:val="24"/>
        </w:rPr>
        <w:t>Fine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white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free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flowing powder</w:t>
      </w:r>
    </w:p>
    <w:p>
      <w:pPr>
        <w:tabs>
          <w:tab w:val="left" w:pos="2808"/>
        </w:tabs>
        <w:spacing w:before="5" w:line="274" w:lineRule="exact"/>
        <w:ind w:left="156" w:right="0" w:firstLine="0"/>
        <w:jc w:val="left"/>
        <w:rPr>
          <w:sz w:val="24"/>
        </w:rPr>
      </w:pPr>
      <w:r>
        <w:rPr>
          <w:b/>
          <w:sz w:val="24"/>
        </w:rPr>
        <w:t>Odor:</w:t>
      </w:r>
      <w:r>
        <w:rPr>
          <w:b/>
          <w:sz w:val="24"/>
        </w:rPr>
        <w:tab/>
      </w:r>
      <w:r>
        <w:rPr>
          <w:sz w:val="24"/>
        </w:rPr>
        <w:t>Odorless</w:t>
      </w:r>
    </w:p>
    <w:p>
      <w:pPr>
        <w:tabs>
          <w:tab w:val="left" w:pos="2808"/>
        </w:tabs>
        <w:spacing w:before="0" w:line="294" w:lineRule="exact"/>
        <w:ind w:left="156" w:right="0" w:firstLine="0"/>
        <w:jc w:val="left"/>
        <w:rPr>
          <w:sz w:val="24"/>
        </w:rPr>
      </w:pPr>
      <w:r>
        <w:rPr>
          <w:b/>
          <w:position w:val="2"/>
          <w:sz w:val="24"/>
        </w:rPr>
        <w:t>CAS</w:t>
      </w:r>
      <w:r>
        <w:rPr>
          <w:b/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Number:</w:t>
      </w:r>
      <w:r>
        <w:rPr>
          <w:b/>
          <w:position w:val="2"/>
          <w:sz w:val="24"/>
        </w:rPr>
        <w:tab/>
      </w:r>
      <w:r>
        <w:rPr>
          <w:sz w:val="24"/>
        </w:rPr>
        <w:t>[</w:t>
      </w:r>
      <w:r>
        <w:rPr>
          <w:spacing w:val="-2"/>
          <w:sz w:val="24"/>
        </w:rPr>
        <w:t xml:space="preserve"> </w:t>
      </w:r>
      <w:r>
        <w:rPr>
          <w:sz w:val="24"/>
        </w:rPr>
        <w:t>5785-44-4]</w:t>
      </w:r>
    </w:p>
    <w:p>
      <w:pPr>
        <w:tabs>
          <w:tab w:val="right" w:pos="3809"/>
        </w:tabs>
        <w:spacing w:before="21"/>
        <w:ind w:left="156" w:right="0" w:firstLine="0"/>
        <w:jc w:val="left"/>
        <w:rPr>
          <w:sz w:val="24"/>
        </w:rPr>
      </w:pPr>
      <w:r>
        <w:rPr>
          <w:b/>
          <w:sz w:val="24"/>
        </w:rPr>
        <w:t>EINECS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sz w:val="24"/>
        </w:rPr>
        <w:t>212-391-7</w:t>
      </w:r>
    </w:p>
    <w:p>
      <w:pPr>
        <w:tabs>
          <w:tab w:val="right" w:pos="3168"/>
        </w:tabs>
        <w:spacing w:before="0"/>
        <w:ind w:left="156" w:right="0" w:firstLine="0"/>
        <w:jc w:val="left"/>
        <w:rPr>
          <w:sz w:val="24"/>
        </w:rPr>
      </w:pPr>
      <w:r>
        <w:rPr>
          <w:b/>
          <w:sz w:val="24"/>
        </w:rPr>
        <w:t>INS:</w:t>
      </w:r>
      <w:r>
        <w:rPr>
          <w:b/>
          <w:sz w:val="24"/>
        </w:rPr>
        <w:tab/>
      </w:r>
      <w:r>
        <w:rPr>
          <w:sz w:val="24"/>
        </w:rPr>
        <w:t>333</w:t>
      </w:r>
    </w:p>
    <w:p>
      <w:pPr>
        <w:pStyle w:val="3"/>
        <w:tabs>
          <w:tab w:val="left" w:pos="2808"/>
        </w:tabs>
        <w:spacing w:before="16"/>
        <w:ind w:left="156"/>
      </w:pPr>
      <w:r>
        <w:rPr>
          <w:b/>
        </w:rPr>
        <w:t>Solubility:</w:t>
      </w:r>
      <w:r>
        <w:rPr>
          <w:b/>
        </w:rPr>
        <w:tab/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water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-Almost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insoluble;In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alcohol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-Insoluble</w:t>
      </w:r>
    </w:p>
    <w:p>
      <w:pPr>
        <w:pStyle w:val="3"/>
        <w:spacing w:before="5"/>
        <w:rPr>
          <w:sz w:val="25"/>
        </w:rPr>
      </w:pPr>
    </w:p>
    <w:p>
      <w:pPr>
        <w:pStyle w:val="2"/>
        <w:rPr>
          <w:u w:val="none"/>
        </w:rPr>
      </w:pPr>
      <w:r>
        <w:rPr>
          <w:u w:val="thick"/>
        </w:rPr>
        <w:t>Uses: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1" w:after="0" w:line="240" w:lineRule="auto"/>
        <w:ind w:left="560" w:right="0" w:hanging="420"/>
        <w:jc w:val="left"/>
        <w:rPr>
          <w:rFonts w:ascii="Wingdings" w:hAnsi="Wingdings" w:eastAsia="Wingdings"/>
          <w:sz w:val="24"/>
        </w:rPr>
      </w:pPr>
      <w:r>
        <w:rPr>
          <w:sz w:val="24"/>
        </w:rPr>
        <w:t>Calcium</w:t>
      </w:r>
      <w:r>
        <w:rPr>
          <w:spacing w:val="-3"/>
          <w:sz w:val="24"/>
        </w:rPr>
        <w:t xml:space="preserve"> </w:t>
      </w:r>
      <w:r>
        <w:rPr>
          <w:sz w:val="24"/>
        </w:rPr>
        <w:t>fortification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Dietary</w:t>
      </w:r>
      <w:r>
        <w:rPr>
          <w:spacing w:val="-3"/>
          <w:sz w:val="24"/>
        </w:rPr>
        <w:t xml:space="preserve"> </w:t>
      </w:r>
      <w:r>
        <w:rPr>
          <w:sz w:val="24"/>
        </w:rPr>
        <w:t>supplements.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8" w:after="0" w:line="240" w:lineRule="auto"/>
        <w:ind w:left="56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use in</w:t>
      </w:r>
      <w:r>
        <w:rPr>
          <w:spacing w:val="-4"/>
          <w:sz w:val="24"/>
        </w:rPr>
        <w:t xml:space="preserve"> </w:t>
      </w:r>
      <w:r>
        <w:rPr>
          <w:sz w:val="24"/>
        </w:rPr>
        <w:t>the 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inject</w:t>
      </w:r>
      <w:r>
        <w:rPr>
          <w:spacing w:val="-1"/>
          <w:sz w:val="24"/>
        </w:rPr>
        <w:t xml:space="preserve"> </w:t>
      </w:r>
      <w:r>
        <w:rPr>
          <w:sz w:val="24"/>
        </w:rPr>
        <w:t>able solutions.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8" w:after="0" w:line="240" w:lineRule="auto"/>
        <w:ind w:left="560" w:right="0" w:hanging="420"/>
        <w:jc w:val="left"/>
        <w:rPr>
          <w:rFonts w:ascii="Wingdings" w:hAnsi="Wingdings" w:eastAsia="Wingdings"/>
          <w:sz w:val="24"/>
        </w:rPr>
      </w:pPr>
      <w:r>
        <w:rPr>
          <w:sz w:val="24"/>
        </w:rPr>
        <w:t>buffering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Acidity</w:t>
      </w:r>
      <w:r>
        <w:rPr>
          <w:spacing w:val="-3"/>
          <w:sz w:val="24"/>
        </w:rPr>
        <w:t xml:space="preserve"> </w:t>
      </w:r>
      <w:r>
        <w:rPr>
          <w:sz w:val="24"/>
        </w:rPr>
        <w:t>regulator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Firming</w:t>
      </w:r>
      <w:r>
        <w:rPr>
          <w:spacing w:val="-2"/>
          <w:sz w:val="24"/>
        </w:rPr>
        <w:t xml:space="preserve"> </w:t>
      </w:r>
      <w:r>
        <w:rPr>
          <w:sz w:val="24"/>
        </w:rPr>
        <w:t>agent.</w:t>
      </w:r>
    </w:p>
    <w:p>
      <w:pPr>
        <w:pStyle w:val="2"/>
        <w:spacing w:before="121"/>
        <w:rPr>
          <w:u w:val="none"/>
        </w:rPr>
      </w:pPr>
      <w:r>
        <w:rPr>
          <w:u w:val="thick"/>
        </w:rPr>
        <w:t>Packing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storage: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127" w:after="0" w:line="240" w:lineRule="auto"/>
        <w:ind w:left="56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25kg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bag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bags</w:t>
      </w:r>
      <w:r>
        <w:rPr>
          <w:spacing w:val="1"/>
          <w:sz w:val="24"/>
        </w:rPr>
        <w:t xml:space="preserve"> </w:t>
      </w:r>
      <w:r>
        <w:rPr>
          <w:sz w:val="24"/>
        </w:rPr>
        <w:t>sealed</w:t>
      </w:r>
      <w:r>
        <w:rPr>
          <w:spacing w:val="-2"/>
          <w:sz w:val="24"/>
        </w:rPr>
        <w:t xml:space="preserve"> </w:t>
      </w:r>
      <w:r>
        <w:rPr>
          <w:sz w:val="24"/>
        </w:rPr>
        <w:t>inside.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5" w:after="0" w:line="242" w:lineRule="auto"/>
        <w:ind w:left="560" w:right="180" w:hanging="420"/>
        <w:jc w:val="left"/>
        <w:rPr>
          <w:rFonts w:ascii="Wingdings" w:hAnsi="Wingdings"/>
          <w:sz w:val="24"/>
        </w:rPr>
      </w:pPr>
      <w:r>
        <w:rPr>
          <w:sz w:val="24"/>
        </w:rPr>
        <w:t>Store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well-closed</w:t>
      </w:r>
      <w:r>
        <w:rPr>
          <w:spacing w:val="17"/>
          <w:sz w:val="24"/>
        </w:rPr>
        <w:t xml:space="preserve"> </w:t>
      </w:r>
      <w:r>
        <w:rPr>
          <w:sz w:val="24"/>
        </w:rPr>
        <w:t>bag</w:t>
      </w:r>
      <w:r>
        <w:rPr>
          <w:spacing w:val="17"/>
          <w:sz w:val="24"/>
        </w:rPr>
        <w:t xml:space="preserve"> </w:t>
      </w: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r>
        <w:rPr>
          <w:sz w:val="24"/>
        </w:rPr>
        <w:t>room</w:t>
      </w:r>
      <w:r>
        <w:rPr>
          <w:spacing w:val="15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18"/>
          <w:sz w:val="24"/>
        </w:rPr>
        <w:t xml:space="preserve"> </w:t>
      </w:r>
      <w:r>
        <w:rPr>
          <w:sz w:val="24"/>
        </w:rPr>
        <w:t>protect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light,</w:t>
      </w:r>
      <w:r>
        <w:rPr>
          <w:spacing w:val="17"/>
          <w:sz w:val="24"/>
        </w:rPr>
        <w:t xml:space="preserve"> </w:t>
      </w:r>
      <w:r>
        <w:rPr>
          <w:sz w:val="24"/>
        </w:rPr>
        <w:t>moisture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pest</w:t>
      </w:r>
      <w:r>
        <w:rPr>
          <w:spacing w:val="-1"/>
          <w:sz w:val="24"/>
        </w:rPr>
        <w:t xml:space="preserve"> </w:t>
      </w:r>
      <w:r>
        <w:rPr>
          <w:sz w:val="24"/>
        </w:rPr>
        <w:t>infestation.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  <w:tab w:val="left" w:leader="hyphen" w:pos="1745"/>
        </w:tabs>
        <w:spacing w:before="1" w:after="0" w:line="240" w:lineRule="auto"/>
        <w:ind w:left="560" w:right="0" w:hanging="420"/>
        <w:jc w:val="left"/>
        <w:rPr>
          <w:rFonts w:ascii="Wingdings" w:hAnsi="Wingdings"/>
          <w:sz w:val="15"/>
        </w:rPr>
      </w:pPr>
      <w:r>
        <w:rPr>
          <w:sz w:val="24"/>
        </w:rPr>
        <w:t>Shelf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z w:val="24"/>
        </w:rPr>
        <w:tab/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</w:p>
    <w:p>
      <w:pPr>
        <w:pStyle w:val="2"/>
        <w:spacing w:before="132"/>
        <w:rPr>
          <w:u w:val="none"/>
        </w:rPr>
      </w:pPr>
      <w:r>
        <w:rPr>
          <w:u w:val="thick"/>
        </w:rPr>
        <w:t>Microbiological</w:t>
      </w:r>
      <w:r>
        <w:rPr>
          <w:spacing w:val="-7"/>
          <w:u w:val="thick"/>
        </w:rPr>
        <w:t xml:space="preserve"> </w:t>
      </w:r>
      <w:r>
        <w:rPr>
          <w:u w:val="thick"/>
        </w:rPr>
        <w:t>Specification:</w:t>
      </w:r>
    </w:p>
    <w:p>
      <w:pPr>
        <w:pStyle w:val="3"/>
        <w:tabs>
          <w:tab w:val="left" w:pos="3427"/>
        </w:tabs>
        <w:spacing w:before="122" w:line="275" w:lineRule="exact"/>
        <w:ind w:left="140"/>
      </w:pPr>
      <w:r>
        <w:t>Total</w:t>
      </w:r>
      <w:r>
        <w:rPr>
          <w:spacing w:val="-5"/>
        </w:rPr>
        <w:t xml:space="preserve"> </w:t>
      </w:r>
      <w:r>
        <w:t>viable</w:t>
      </w:r>
      <w:r>
        <w:rPr>
          <w:spacing w:val="-6"/>
        </w:rPr>
        <w:t xml:space="preserve"> </w:t>
      </w:r>
      <w:r>
        <w:t>count</w:t>
      </w:r>
      <w:r>
        <w:tab/>
      </w:r>
      <w:r>
        <w:t>500CFU/gr.max</w:t>
      </w:r>
    </w:p>
    <w:p>
      <w:pPr>
        <w:pStyle w:val="3"/>
        <w:tabs>
          <w:tab w:val="left" w:pos="3502"/>
        </w:tabs>
        <w:spacing w:line="274" w:lineRule="exact"/>
        <w:ind w:left="140"/>
      </w:pPr>
      <w:r>
        <w:t>Yeast&amp;Molds</w:t>
      </w:r>
      <w:r>
        <w:tab/>
      </w:r>
      <w:r>
        <w:t>20CFU/10gr.max</w:t>
      </w:r>
    </w:p>
    <w:p>
      <w:pPr>
        <w:pStyle w:val="3"/>
        <w:tabs>
          <w:tab w:val="left" w:pos="3504"/>
        </w:tabs>
        <w:spacing w:line="272" w:lineRule="exact"/>
        <w:ind w:left="140"/>
      </w:pPr>
      <w:r>
        <w:t>E.Coli</w:t>
      </w:r>
      <w:r>
        <w:tab/>
      </w:r>
      <w:r>
        <w:t>Absent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gr.</w:t>
      </w:r>
    </w:p>
    <w:p>
      <w:pPr>
        <w:pStyle w:val="3"/>
        <w:tabs>
          <w:tab w:val="left" w:pos="3439"/>
          <w:tab w:val="left" w:pos="3485"/>
        </w:tabs>
        <w:spacing w:line="237" w:lineRule="auto"/>
        <w:ind w:left="140" w:right="3602"/>
        <w:jc w:val="both"/>
      </w:pPr>
      <w:r>
        <w:t>Staphylococcus</w:t>
      </w:r>
      <w:r>
        <w:rPr>
          <w:spacing w:val="-15"/>
        </w:rPr>
        <w:t xml:space="preserve"> </w:t>
      </w:r>
      <w:r>
        <w:t>Aureus</w:t>
      </w:r>
      <w:r>
        <w:tab/>
      </w:r>
      <w:r>
        <w:t>Absent in 10 gr.</w:t>
      </w:r>
      <w:r>
        <w:rPr>
          <w:spacing w:val="-57"/>
        </w:rPr>
        <w:t xml:space="preserve"> </w:t>
      </w:r>
      <w:r>
        <w:rPr>
          <w:spacing w:val="-1"/>
        </w:rPr>
        <w:t>Pseudomonas</w:t>
      </w:r>
      <w:r>
        <w:rPr>
          <w:spacing w:val="-14"/>
        </w:rPr>
        <w:t xml:space="preserve"> </w:t>
      </w:r>
      <w:r>
        <w:t>Aeruginosa</w:t>
      </w:r>
      <w:r>
        <w:tab/>
      </w:r>
      <w:r>
        <w:t>Absent in 10 gr.</w:t>
      </w:r>
      <w:r>
        <w:rPr>
          <w:spacing w:val="-57"/>
        </w:rPr>
        <w:t xml:space="preserve"> </w:t>
      </w:r>
      <w:r>
        <w:t>Salmonella</w:t>
      </w:r>
      <w:r>
        <w:tab/>
      </w:r>
      <w:r>
        <w:tab/>
      </w:r>
      <w:r>
        <w:t>Absent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gr.</w:t>
      </w:r>
    </w:p>
    <w:p>
      <w:pPr>
        <w:pStyle w:val="3"/>
        <w:tabs>
          <w:tab w:val="left" w:pos="3511"/>
        </w:tabs>
        <w:spacing w:line="272" w:lineRule="exact"/>
        <w:ind w:left="140"/>
        <w:jc w:val="both"/>
      </w:pPr>
      <w:r>
        <w:t>Coliforms</w:t>
      </w:r>
      <w:r>
        <w:tab/>
      </w:r>
      <w:r>
        <w:t>10</w:t>
      </w:r>
      <w:r>
        <w:rPr>
          <w:spacing w:val="-7"/>
        </w:rPr>
        <w:t xml:space="preserve"> </w:t>
      </w:r>
      <w:r>
        <w:t>CFU/gr.</w:t>
      </w:r>
      <w:r>
        <w:rPr>
          <w:spacing w:val="-10"/>
        </w:rPr>
        <w:t xml:space="preserve"> </w:t>
      </w:r>
      <w:r>
        <w:t>Max</w:t>
      </w:r>
    </w:p>
    <w:p>
      <w:pPr>
        <w:pStyle w:val="3"/>
        <w:tabs>
          <w:tab w:val="left" w:pos="3531"/>
        </w:tabs>
        <w:spacing w:line="274" w:lineRule="exact"/>
        <w:ind w:left="140"/>
        <w:jc w:val="both"/>
      </w:pPr>
      <w:r>
        <w:t>Listeria</w:t>
      </w:r>
      <w:r>
        <w:rPr>
          <w:spacing w:val="-4"/>
        </w:rPr>
        <w:t xml:space="preserve"> </w:t>
      </w:r>
      <w:r>
        <w:t>Monocytogenes</w:t>
      </w:r>
      <w:r>
        <w:tab/>
      </w:r>
      <w:r>
        <w:t>Absent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gr.</w:t>
      </w:r>
    </w:p>
    <w:p>
      <w:pPr>
        <w:pStyle w:val="2"/>
        <w:spacing w:before="132"/>
        <w:rPr>
          <w:u w:val="none"/>
        </w:rPr>
      </w:pPr>
      <w:r>
        <w:rPr>
          <w:u w:val="thick"/>
        </w:rPr>
        <w:t>GMO-Status:</w:t>
      </w:r>
    </w:p>
    <w:p>
      <w:pPr>
        <w:pStyle w:val="3"/>
        <w:spacing w:before="122"/>
        <w:ind w:left="140"/>
      </w:pP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non</w:t>
      </w:r>
      <w:r>
        <w:rPr>
          <w:spacing w:val="-1"/>
        </w:rPr>
        <w:t xml:space="preserve"> </w:t>
      </w:r>
      <w:r>
        <w:t>GMO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 from any</w:t>
      </w:r>
      <w:r>
        <w:rPr>
          <w:spacing w:val="-2"/>
        </w:rPr>
        <w:t xml:space="preserve"> </w:t>
      </w:r>
      <w:r>
        <w:t>recombinant DNA.</w:t>
      </w:r>
    </w:p>
    <w:p>
      <w:pPr>
        <w:pStyle w:val="3"/>
        <w:spacing w:before="6"/>
        <w:rPr>
          <w:sz w:val="27"/>
        </w:rPr>
      </w:pPr>
    </w:p>
    <w:p>
      <w:pPr>
        <w:pStyle w:val="2"/>
        <w:rPr>
          <w:u w:val="none"/>
        </w:rPr>
      </w:pPr>
      <w:r>
        <w:rPr>
          <w:u w:val="thick"/>
        </w:rPr>
        <w:t>Irradiation/Radioactivity:</w:t>
      </w:r>
    </w:p>
    <w:p>
      <w:pPr>
        <w:pStyle w:val="3"/>
        <w:tabs>
          <w:tab w:val="left" w:pos="2755"/>
        </w:tabs>
        <w:spacing w:before="30" w:line="278" w:lineRule="auto"/>
        <w:ind w:left="140" w:right="180"/>
      </w:pPr>
      <w:r>
        <w:t>Yunbo’s Calcium</w:t>
      </w:r>
      <w:r>
        <w:rPr>
          <w:spacing w:val="1"/>
        </w:rPr>
        <w:t xml:space="preserve"> </w:t>
      </w:r>
      <w:r>
        <w:t>citrate</w:t>
      </w:r>
      <w:r>
        <w:tab/>
      </w:r>
      <w:r>
        <w:t>was</w:t>
      </w:r>
      <w:r>
        <w:rPr>
          <w:spacing w:val="13"/>
        </w:rPr>
        <w:t xml:space="preserve"> </w:t>
      </w:r>
      <w:r>
        <w:t>never</w:t>
      </w:r>
      <w:r>
        <w:rPr>
          <w:spacing w:val="14"/>
        </w:rPr>
        <w:t xml:space="preserve"> </w:t>
      </w:r>
      <w:r>
        <w:t>subjected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kind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ionized</w:t>
      </w:r>
      <w:r>
        <w:rPr>
          <w:spacing w:val="12"/>
        </w:rPr>
        <w:t xml:space="preserve"> </w:t>
      </w:r>
      <w:r>
        <w:t>irradiation</w:t>
      </w:r>
      <w:r>
        <w:rPr>
          <w:spacing w:val="1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 radioactivity</w:t>
      </w:r>
      <w:r>
        <w:rPr>
          <w:spacing w:val="-3"/>
        </w:rPr>
        <w:t xml:space="preserve"> </w:t>
      </w:r>
      <w:r>
        <w:t>not even</w:t>
      </w:r>
      <w:r>
        <w:rPr>
          <w:spacing w:val="2"/>
        </w:rPr>
        <w:t xml:space="preserve"> </w:t>
      </w:r>
      <w:r>
        <w:t>in minor</w:t>
      </w:r>
      <w:r>
        <w:rPr>
          <w:spacing w:val="-1"/>
        </w:rPr>
        <w:t xml:space="preserve"> </w:t>
      </w:r>
      <w:r>
        <w:t>amounts.</w:t>
      </w:r>
    </w:p>
    <w:p>
      <w:pPr>
        <w:pStyle w:val="3"/>
        <w:spacing w:before="1"/>
        <w:rPr>
          <w:sz w:val="25"/>
        </w:rPr>
      </w:pPr>
    </w:p>
    <w:p>
      <w:pPr>
        <w:pStyle w:val="2"/>
        <w:spacing w:line="365" w:lineRule="exact"/>
        <w:rPr>
          <w:u w:val="none"/>
        </w:rPr>
      </w:pPr>
      <w:r>
        <w:rPr>
          <w:u w:val="thick"/>
        </w:rPr>
        <w:t>BSE/TSE:</w:t>
      </w:r>
    </w:p>
    <w:p>
      <w:pPr>
        <w:pStyle w:val="3"/>
        <w:spacing w:before="2" w:line="235" w:lineRule="auto"/>
        <w:ind w:left="140" w:right="180"/>
      </w:pPr>
      <w:r>
        <w:t>No</w:t>
      </w:r>
      <w:r>
        <w:rPr>
          <w:spacing w:val="7"/>
        </w:rPr>
        <w:t xml:space="preserve"> </w:t>
      </w:r>
      <w:r>
        <w:t>raw</w:t>
      </w:r>
      <w:r>
        <w:rPr>
          <w:spacing w:val="7"/>
        </w:rPr>
        <w:t xml:space="preserve"> </w:t>
      </w:r>
      <w:r>
        <w:t>materials</w:t>
      </w:r>
      <w:r>
        <w:rPr>
          <w:spacing w:val="1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bovine</w:t>
      </w:r>
      <w:r>
        <w:rPr>
          <w:spacing w:val="7"/>
        </w:rPr>
        <w:t xml:space="preserve"> </w:t>
      </w:r>
      <w:r>
        <w:t>origin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nor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bovine</w:t>
      </w:r>
      <w:r>
        <w:rPr>
          <w:spacing w:val="5"/>
        </w:rPr>
        <w:t xml:space="preserve"> </w:t>
      </w:r>
      <w:r>
        <w:t>constituents</w:t>
      </w:r>
      <w:r>
        <w:rPr>
          <w:spacing w:val="7"/>
        </w:rPr>
        <w:t xml:space="preserve"> </w:t>
      </w:r>
      <w:r>
        <w:t>present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product.</w:t>
      </w:r>
    </w:p>
    <w:p>
      <w:pPr>
        <w:spacing w:after="0" w:line="235" w:lineRule="auto"/>
        <w:sectPr>
          <w:headerReference r:id="rId5" w:type="default"/>
          <w:type w:val="continuous"/>
          <w:pgSz w:w="11910" w:h="16840"/>
          <w:pgMar w:top="1660" w:right="1620" w:bottom="280" w:left="1660" w:header="871" w:footer="720" w:gutter="0"/>
          <w:pgNumType w:start="1"/>
          <w:cols w:space="720" w:num="1"/>
        </w:sectPr>
      </w:pPr>
    </w:p>
    <w:p>
      <w:pPr>
        <w:pStyle w:val="2"/>
        <w:spacing w:before="133"/>
        <w:rPr>
          <w:u w:val="none"/>
        </w:rPr>
      </w:pPr>
      <w:r>
        <w:rPr>
          <w:u w:val="thick"/>
        </w:rPr>
        <w:t>Specifications:(FCC/E333(iii)/USP-NF)</w:t>
      </w:r>
    </w:p>
    <w:p>
      <w:pPr>
        <w:pStyle w:val="3"/>
        <w:rPr>
          <w:b/>
          <w:sz w:val="20"/>
        </w:rPr>
      </w:pPr>
    </w:p>
    <w:p>
      <w:pPr>
        <w:pStyle w:val="3"/>
        <w:spacing w:before="10"/>
        <w:rPr>
          <w:b/>
          <w:sz w:val="21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2031"/>
        <w:gridCol w:w="1964"/>
        <w:gridCol w:w="2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00" w:type="dxa"/>
          </w:tcPr>
          <w:p>
            <w:pPr>
              <w:pStyle w:val="11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Test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Parameter</w:t>
            </w:r>
          </w:p>
        </w:tc>
        <w:tc>
          <w:tcPr>
            <w:tcW w:w="2031" w:type="dxa"/>
          </w:tcPr>
          <w:p>
            <w:pPr>
              <w:pStyle w:val="11"/>
              <w:ind w:left="203" w:right="1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FCC</w:t>
            </w:r>
          </w:p>
        </w:tc>
        <w:tc>
          <w:tcPr>
            <w:tcW w:w="1964" w:type="dxa"/>
          </w:tcPr>
          <w:p>
            <w:pPr>
              <w:pStyle w:val="11"/>
              <w:ind w:left="595"/>
              <w:rPr>
                <w:b/>
                <w:sz w:val="21"/>
              </w:rPr>
            </w:pPr>
            <w:r>
              <w:rPr>
                <w:b/>
                <w:sz w:val="21"/>
              </w:rPr>
              <w:t>E333(iii)</w:t>
            </w:r>
          </w:p>
        </w:tc>
        <w:tc>
          <w:tcPr>
            <w:tcW w:w="2073" w:type="dxa"/>
          </w:tcPr>
          <w:p>
            <w:pPr>
              <w:pStyle w:val="11"/>
              <w:ind w:left="225" w:right="2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USP-NF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Assay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97.5%~100.5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%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756"/>
              <w:rPr>
                <w:sz w:val="21"/>
              </w:rPr>
            </w:pPr>
            <w:r>
              <w:rPr>
                <w:sz w:val="21"/>
              </w:rPr>
              <w:t>≥97.5%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226" w:right="220"/>
              <w:jc w:val="center"/>
              <w:rPr>
                <w:sz w:val="21"/>
              </w:rPr>
            </w:pPr>
            <w:r>
              <w:rPr>
                <w:sz w:val="21"/>
              </w:rPr>
              <w:t>97.5%~100.5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Appearance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208" w:right="199"/>
              <w:jc w:val="center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192"/>
              <w:rPr>
                <w:sz w:val="21"/>
              </w:rPr>
            </w:pPr>
            <w:r>
              <w:rPr>
                <w:sz w:val="21"/>
              </w:rPr>
              <w:t>Fine white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230" w:right="220"/>
              <w:jc w:val="center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citrate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6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spacing w:before="36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calcium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Loss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drying</w:t>
            </w:r>
          </w:p>
          <w:p>
            <w:pPr>
              <w:pStyle w:val="11"/>
              <w:spacing w:before="99"/>
              <w:rPr>
                <w:sz w:val="21"/>
              </w:rPr>
            </w:pPr>
            <w:r>
              <w:rPr>
                <w:sz w:val="21"/>
              </w:rPr>
              <w:t>(180℃,4h)%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10.0%~14.0%</w:t>
            </w:r>
          </w:p>
        </w:tc>
        <w:tc>
          <w:tcPr>
            <w:tcW w:w="1964" w:type="dxa"/>
          </w:tcPr>
          <w:p>
            <w:pPr>
              <w:pStyle w:val="11"/>
              <w:ind w:left="653"/>
              <w:rPr>
                <w:sz w:val="21"/>
              </w:rPr>
            </w:pPr>
            <w:r>
              <w:rPr>
                <w:sz w:val="21"/>
              </w:rPr>
              <w:t>≤14.0%</w:t>
            </w:r>
          </w:p>
        </w:tc>
        <w:tc>
          <w:tcPr>
            <w:tcW w:w="2073" w:type="dxa"/>
          </w:tcPr>
          <w:p>
            <w:pPr>
              <w:pStyle w:val="11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10.0%~13.3%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Oxalates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578"/>
              <w:rPr>
                <w:sz w:val="21"/>
              </w:rPr>
            </w:pPr>
            <w:r>
              <w:rPr>
                <w:sz w:val="21"/>
              </w:rPr>
              <w:t>≤100ppm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Fluoride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  <w:tc>
          <w:tcPr>
            <w:tcW w:w="1964" w:type="dxa"/>
          </w:tcPr>
          <w:p>
            <w:pPr>
              <w:pStyle w:val="11"/>
              <w:spacing w:before="36"/>
              <w:ind w:left="631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  <w:tc>
          <w:tcPr>
            <w:tcW w:w="2073" w:type="dxa"/>
          </w:tcPr>
          <w:p>
            <w:pPr>
              <w:pStyle w:val="11"/>
              <w:spacing w:before="36"/>
              <w:ind w:left="227" w:right="220"/>
              <w:jc w:val="center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Arsenic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60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2073" w:type="dxa"/>
          </w:tcPr>
          <w:p>
            <w:pPr>
              <w:pStyle w:val="11"/>
              <w:ind w:left="227" w:right="220"/>
              <w:jc w:val="center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Lead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1964" w:type="dxa"/>
          </w:tcPr>
          <w:p>
            <w:pPr>
              <w:pStyle w:val="11"/>
              <w:ind w:left="605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Mercury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60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Aluminum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578"/>
              <w:rPr>
                <w:sz w:val="21"/>
              </w:rPr>
            </w:pPr>
            <w:r>
              <w:rPr>
                <w:sz w:val="21"/>
              </w:rPr>
              <w:t>≤200ppm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Carbonates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4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spacing w:before="34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0" w:type="dxa"/>
          </w:tcPr>
          <w:p>
            <w:pPr>
              <w:pStyle w:val="11"/>
              <w:spacing w:before="43"/>
              <w:rPr>
                <w:sz w:val="21"/>
              </w:rPr>
            </w:pPr>
            <w:r>
              <w:rPr>
                <w:sz w:val="21"/>
              </w:rPr>
              <w:t>Limit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acid-insoluble</w:t>
            </w:r>
          </w:p>
          <w:p>
            <w:pPr>
              <w:pStyle w:val="11"/>
              <w:spacing w:before="58" w:line="237" w:lineRule="exact"/>
              <w:rPr>
                <w:sz w:val="21"/>
              </w:rPr>
            </w:pPr>
            <w:r>
              <w:rPr>
                <w:sz w:val="21"/>
              </w:rPr>
              <w:t>substances</w:t>
            </w:r>
          </w:p>
        </w:tc>
        <w:tc>
          <w:tcPr>
            <w:tcW w:w="2031" w:type="dxa"/>
          </w:tcPr>
          <w:p>
            <w:pPr>
              <w:pStyle w:val="11"/>
              <w:spacing w:before="9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36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2073" w:type="dxa"/>
          </w:tcPr>
          <w:p>
            <w:pPr>
              <w:pStyle w:val="11"/>
              <w:spacing w:before="36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≤0.2%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metals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2073" w:type="dxa"/>
          </w:tcPr>
          <w:p>
            <w:pPr>
              <w:pStyle w:val="11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≤0.002%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spacing w:before="3" w:after="1"/>
        <w:rPr>
          <w:b/>
          <w:sz w:val="27"/>
        </w:rPr>
      </w:pPr>
    </w:p>
    <w:tbl>
      <w:tblPr>
        <w:tblStyle w:val="7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2814"/>
        <w:gridCol w:w="2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90" w:type="dxa"/>
          </w:tcPr>
          <w:p>
            <w:pPr>
              <w:pStyle w:val="11"/>
              <w:spacing w:before="112"/>
              <w:ind w:left="753" w:right="74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Product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2814" w:type="dxa"/>
          </w:tcPr>
          <w:p>
            <w:pPr>
              <w:pStyle w:val="11"/>
              <w:spacing w:before="112"/>
              <w:ind w:left="684"/>
              <w:rPr>
                <w:b/>
                <w:sz w:val="21"/>
              </w:rPr>
            </w:pPr>
            <w:r>
              <w:rPr>
                <w:b/>
                <w:sz w:val="21"/>
              </w:rPr>
              <w:t>Granularity</w:t>
            </w:r>
          </w:p>
        </w:tc>
        <w:tc>
          <w:tcPr>
            <w:tcW w:w="2777" w:type="dxa"/>
          </w:tcPr>
          <w:p>
            <w:pPr>
              <w:pStyle w:val="11"/>
              <w:spacing w:before="98" w:line="267" w:lineRule="exact"/>
              <w:ind w:left="299"/>
              <w:rPr>
                <w:rFonts w:hint="eastAsia" w:ascii="宋体" w:hAnsi="宋体" w:eastAsia="宋体"/>
                <w:sz w:val="21"/>
              </w:rPr>
            </w:pPr>
            <w:r>
              <w:rPr>
                <w:b/>
                <w:sz w:val="21"/>
              </w:rPr>
              <w:t>Particle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size(mesh/μm</w:t>
            </w:r>
            <w:r>
              <w:rPr>
                <w:rFonts w:hint="eastAsia" w:ascii="宋体" w:hAnsi="宋体" w:eastAsia="宋体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90" w:type="dxa"/>
          </w:tcPr>
          <w:p>
            <w:pPr>
              <w:pStyle w:val="11"/>
              <w:spacing w:before="113"/>
              <w:ind w:left="750" w:right="749"/>
              <w:jc w:val="center"/>
              <w:rPr>
                <w:sz w:val="21"/>
              </w:rPr>
            </w:pPr>
            <w:r>
              <w:rPr>
                <w:sz w:val="21"/>
              </w:rPr>
              <w:t>TCC-10W</w:t>
            </w:r>
          </w:p>
        </w:tc>
        <w:tc>
          <w:tcPr>
            <w:tcW w:w="2814" w:type="dxa"/>
          </w:tcPr>
          <w:p>
            <w:pPr>
              <w:pStyle w:val="11"/>
              <w:spacing w:before="113"/>
              <w:ind w:left="737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777" w:type="dxa"/>
          </w:tcPr>
          <w:p>
            <w:pPr>
              <w:pStyle w:val="11"/>
              <w:spacing w:before="99" w:line="266" w:lineRule="exact"/>
              <w:ind w:left="527"/>
              <w:rPr>
                <w:sz w:val="21"/>
              </w:rPr>
            </w:pPr>
            <w:r>
              <w:rPr>
                <w:sz w:val="21"/>
              </w:rPr>
              <w:t>6μm</w:t>
            </w:r>
            <w:r>
              <w:rPr>
                <w:rFonts w:hint="eastAsia" w:ascii="宋体" w:hAnsi="宋体" w:eastAsia="宋体"/>
                <w:sz w:val="21"/>
              </w:rPr>
              <w:t>＜</w:t>
            </w:r>
            <w:r>
              <w:rPr>
                <w:sz w:val="21"/>
              </w:rPr>
              <w:t>D50≤10μm</w:t>
            </w:r>
          </w:p>
        </w:tc>
      </w:tr>
    </w:tbl>
    <w:p>
      <w:pPr>
        <w:ind w:firstLine="720" w:firstLineChars="0"/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3817620</wp:posOffset>
            </wp:positionH>
            <wp:positionV relativeFrom="paragraph">
              <wp:posOffset>150495</wp:posOffset>
            </wp:positionV>
            <wp:extent cx="1666875" cy="895350"/>
            <wp:effectExtent l="0" t="0" r="9525" b="0"/>
            <wp:wrapNone/>
            <wp:docPr id="2" name="图片 2" descr="a552fe324087d30b560a63f4eb1f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52fe324087d30b560a63f4eb1fc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10" w:h="16840"/>
      <w:pgMar w:top="1660" w:right="1620" w:bottom="280" w:left="1660" w:header="87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-177800</wp:posOffset>
          </wp:positionV>
          <wp:extent cx="1135380" cy="778510"/>
          <wp:effectExtent l="0" t="0" r="0" b="0"/>
          <wp:wrapNone/>
          <wp:docPr id="1" name="图片 1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778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(JIANGSU) PILOT FREE TRADE ZO</w: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-364490</wp:posOffset>
              </wp:positionH>
              <wp:positionV relativeFrom="paragraph">
                <wp:posOffset>219710</wp:posOffset>
              </wp:positionV>
              <wp:extent cx="755205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205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8.7pt;margin-top:17.3pt;height:0pt;width:594.65pt;z-index:251661312;mso-width-relative:page;mso-height-relative:page;" filled="f" stroked="t" coordsize="21600,21600" o:gfxdata="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VcQOvZAAAACgEAAA8AAAAAAAAAAQAgAAAAIgAAAGRycy9kb3ducmV2LnhtbFBLAQIU&#10;ABQAAAAIAIdO4kCSQjlp8gEAANQDAAAOAAAAAAAAAAEAIAAAACgBAABkcnMvZTJvRG9jLnhtbFBL&#10;BQYAAAAABgAGAFkBAACMBQAAAAA=&#10;">
              <v:fill on="f" focussize="0,0"/>
              <v:stroke weight="1pt" color="#000000 [3200]" joinstyle="round"/>
              <v:imagedata o:title=""/>
              <o:lock v:ext="edit" aspectratio="f"/>
            </v:line>
          </w:pict>
        </mc:Fallback>
      </mc:AlternateContent>
    </w:r>
    <w:r>
      <w:rPr>
        <w:rFonts w:hint="default"/>
        <w:w w:val="110"/>
      </w:rPr>
      <w:t>NE, CHINA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560" w:hanging="420"/>
      </w:pPr>
      <w:rPr>
        <w:rFonts w:hint="default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73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79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8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9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399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0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1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jljNDYzY2QyMmY0Y2FmNzkzYjAyYmI0MTY3MDkxYTMifQ=="/>
  </w:docVars>
  <w:rsids>
    <w:rsidRoot w:val="00000000"/>
    <w:rsid w:val="29F05401"/>
    <w:rsid w:val="2BCC7E86"/>
    <w:rsid w:val="4269767E"/>
    <w:rsid w:val="6A3E6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40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88"/>
      <w:ind w:left="2757" w:right="2794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"/>
      <w:ind w:left="560" w:hanging="42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spacing w:before="35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1633</Characters>
  <TotalTime>0</TotalTime>
  <ScaleCrop>false</ScaleCrop>
  <LinksUpToDate>false</LinksUpToDate>
  <CharactersWithSpaces>1811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2022-11-17T01:40:00Z</dcterms:created>
  <dc:creator>Administrator</dc:creator>
  <cp:lastModifiedBy>吴惠婷</cp:lastModifiedBy>
  <dcterms:modified xsi:type="dcterms:W3CDTF">2022-12-14T07:15:49Z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92F502D951A44158A2D9A69597D5AC98</vt:lpwstr>
  </property>
</Properties>
</file>